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tbl>
      <w:tblPr>
        <w:tblStyle w:val="4"/>
        <w:tblpPr w:leftFromText="180" w:rightFromText="180" w:vertAnchor="text" w:horzAnchor="page" w:tblpX="1674" w:tblpY="-5"/>
        <w:tblOverlap w:val="never"/>
        <w:tblW w:w="8943" w:type="dxa"/>
        <w:tblInd w:w="0" w:type="dxa"/>
        <w:tblLayout w:type="fixed"/>
        <w:tblCellMar>
          <w:top w:w="0" w:type="dxa"/>
          <w:left w:w="108" w:type="dxa"/>
          <w:bottom w:w="0" w:type="dxa"/>
          <w:right w:w="108" w:type="dxa"/>
        </w:tblCellMar>
      </w:tblPr>
      <w:tblGrid>
        <w:gridCol w:w="581"/>
        <w:gridCol w:w="538"/>
        <w:gridCol w:w="580"/>
        <w:gridCol w:w="2587"/>
        <w:gridCol w:w="3257"/>
        <w:gridCol w:w="567"/>
        <w:gridCol w:w="833"/>
      </w:tblGrid>
      <w:tr w14:paraId="2B5D7334">
        <w:tblPrEx>
          <w:tblCellMar>
            <w:top w:w="0" w:type="dxa"/>
            <w:left w:w="108" w:type="dxa"/>
            <w:bottom w:w="0" w:type="dxa"/>
            <w:right w:w="108" w:type="dxa"/>
          </w:tblCellMar>
        </w:tblPrEx>
        <w:trPr>
          <w:trHeight w:val="420" w:hRule="atLeast"/>
        </w:trPr>
        <w:tc>
          <w:tcPr>
            <w:tcW w:w="8943" w:type="dxa"/>
            <w:gridSpan w:val="7"/>
            <w:tcBorders>
              <w:top w:val="nil"/>
              <w:left w:val="nil"/>
              <w:bottom w:val="single" w:color="auto" w:sz="4" w:space="0"/>
              <w:right w:val="nil"/>
            </w:tcBorders>
            <w:shd w:val="clear" w:color="auto" w:fill="auto"/>
            <w:vAlign w:val="center"/>
          </w:tcPr>
          <w:p w14:paraId="70B02305">
            <w:pPr>
              <w:jc w:val="left"/>
              <w:rPr>
                <w:rFonts w:eastAsia="黑体"/>
                <w:bCs/>
                <w:color w:val="000000"/>
                <w:sz w:val="32"/>
                <w:szCs w:val="32"/>
              </w:rPr>
            </w:pPr>
            <w:r>
              <w:rPr>
                <w:rFonts w:eastAsia="黑体"/>
                <w:bCs/>
                <w:color w:val="000000"/>
                <w:sz w:val="32"/>
                <w:szCs w:val="32"/>
              </w:rPr>
              <w:t>附件</w:t>
            </w:r>
          </w:p>
          <w:p w14:paraId="1CF21ACD">
            <w:pPr>
              <w:jc w:val="center"/>
              <w:rPr>
                <w:rFonts w:hint="eastAsia" w:eastAsia="方正小标宋简体"/>
                <w:b/>
                <w:bCs/>
                <w:color w:val="000000"/>
                <w:sz w:val="32"/>
                <w:szCs w:val="32"/>
                <w:lang w:eastAsia="zh-CN"/>
              </w:rPr>
            </w:pPr>
            <w:r>
              <w:rPr>
                <w:rFonts w:eastAsia="方正小标宋简体"/>
                <w:b/>
                <w:bCs/>
                <w:color w:val="000000"/>
                <w:sz w:val="32"/>
                <w:szCs w:val="32"/>
                <w:lang w:val="zh-CN"/>
              </w:rPr>
              <w:t>三支一扶人员专项补助经费</w:t>
            </w:r>
            <w:r>
              <w:rPr>
                <w:rFonts w:eastAsia="方正小标宋简体"/>
                <w:b/>
                <w:bCs/>
                <w:color w:val="000000"/>
                <w:sz w:val="32"/>
                <w:szCs w:val="32"/>
              </w:rPr>
              <w:t>项目支出绩效评价</w:t>
            </w:r>
            <w:r>
              <w:rPr>
                <w:rFonts w:hint="eastAsia" w:eastAsia="方正小标宋简体"/>
                <w:b/>
                <w:bCs/>
                <w:color w:val="000000"/>
                <w:sz w:val="32"/>
                <w:szCs w:val="32"/>
                <w:lang w:eastAsia="zh-CN"/>
              </w:rPr>
              <w:t>自评表</w:t>
            </w:r>
          </w:p>
        </w:tc>
      </w:tr>
      <w:tr w14:paraId="44C843E1">
        <w:tblPrEx>
          <w:tblCellMar>
            <w:top w:w="0" w:type="dxa"/>
            <w:left w:w="108" w:type="dxa"/>
            <w:bottom w:w="0" w:type="dxa"/>
            <w:right w:w="108" w:type="dxa"/>
          </w:tblCellMar>
        </w:tblPrEx>
        <w:trPr>
          <w:trHeight w:val="270" w:hRule="atLeast"/>
        </w:trPr>
        <w:tc>
          <w:tcPr>
            <w:tcW w:w="581" w:type="dxa"/>
            <w:vMerge w:val="restart"/>
            <w:tcBorders>
              <w:top w:val="nil"/>
              <w:left w:val="single" w:color="auto" w:sz="4" w:space="0"/>
              <w:bottom w:val="single" w:color="000000" w:sz="4" w:space="0"/>
              <w:right w:val="single" w:color="auto" w:sz="4" w:space="0"/>
            </w:tcBorders>
            <w:shd w:val="clear" w:color="auto" w:fill="auto"/>
            <w:vAlign w:val="center"/>
          </w:tcPr>
          <w:p w14:paraId="6BB4845C">
            <w:pPr>
              <w:jc w:val="center"/>
              <w:rPr>
                <w:b/>
                <w:bCs/>
                <w:color w:val="000000"/>
                <w:sz w:val="15"/>
                <w:szCs w:val="15"/>
              </w:rPr>
            </w:pPr>
            <w:r>
              <w:rPr>
                <w:b/>
                <w:bCs/>
                <w:color w:val="000000"/>
                <w:sz w:val="15"/>
                <w:szCs w:val="15"/>
              </w:rPr>
              <w:t>一级</w:t>
            </w:r>
            <w:r>
              <w:rPr>
                <w:b/>
                <w:bCs/>
                <w:color w:val="000000"/>
                <w:sz w:val="15"/>
                <w:szCs w:val="15"/>
              </w:rPr>
              <w:br w:type="textWrapping"/>
            </w:r>
            <w:r>
              <w:rPr>
                <w:b/>
                <w:bCs/>
                <w:color w:val="000000"/>
                <w:sz w:val="15"/>
                <w:szCs w:val="15"/>
              </w:rPr>
              <w:t>指标</w:t>
            </w:r>
          </w:p>
        </w:tc>
        <w:tc>
          <w:tcPr>
            <w:tcW w:w="538" w:type="dxa"/>
            <w:vMerge w:val="restart"/>
            <w:tcBorders>
              <w:top w:val="nil"/>
              <w:left w:val="single" w:color="auto" w:sz="4" w:space="0"/>
              <w:bottom w:val="single" w:color="000000" w:sz="4" w:space="0"/>
              <w:right w:val="single" w:color="auto" w:sz="4" w:space="0"/>
            </w:tcBorders>
            <w:shd w:val="clear" w:color="auto" w:fill="auto"/>
            <w:vAlign w:val="center"/>
          </w:tcPr>
          <w:p w14:paraId="3FCFACB4">
            <w:pPr>
              <w:jc w:val="center"/>
              <w:rPr>
                <w:b/>
                <w:bCs/>
                <w:color w:val="000000"/>
                <w:sz w:val="15"/>
                <w:szCs w:val="15"/>
              </w:rPr>
            </w:pPr>
            <w:r>
              <w:rPr>
                <w:b/>
                <w:bCs/>
                <w:color w:val="000000"/>
                <w:sz w:val="15"/>
                <w:szCs w:val="15"/>
              </w:rPr>
              <w:t>二级</w:t>
            </w:r>
            <w:r>
              <w:rPr>
                <w:b/>
                <w:bCs/>
                <w:color w:val="000000"/>
                <w:sz w:val="15"/>
                <w:szCs w:val="15"/>
              </w:rPr>
              <w:br w:type="textWrapping"/>
            </w:r>
            <w:r>
              <w:rPr>
                <w:b/>
                <w:bCs/>
                <w:color w:val="000000"/>
                <w:sz w:val="15"/>
                <w:szCs w:val="15"/>
              </w:rPr>
              <w:t>指标</w:t>
            </w:r>
          </w:p>
        </w:tc>
        <w:tc>
          <w:tcPr>
            <w:tcW w:w="580" w:type="dxa"/>
            <w:vMerge w:val="restart"/>
            <w:tcBorders>
              <w:top w:val="nil"/>
              <w:left w:val="single" w:color="auto" w:sz="4" w:space="0"/>
              <w:bottom w:val="single" w:color="000000" w:sz="4" w:space="0"/>
              <w:right w:val="single" w:color="auto" w:sz="4" w:space="0"/>
            </w:tcBorders>
            <w:shd w:val="clear" w:color="auto" w:fill="auto"/>
            <w:vAlign w:val="center"/>
          </w:tcPr>
          <w:p w14:paraId="77F586E0">
            <w:pPr>
              <w:jc w:val="center"/>
              <w:rPr>
                <w:b/>
                <w:bCs/>
                <w:color w:val="000000"/>
                <w:sz w:val="15"/>
                <w:szCs w:val="15"/>
              </w:rPr>
            </w:pPr>
            <w:r>
              <w:rPr>
                <w:b/>
                <w:bCs/>
                <w:color w:val="000000"/>
                <w:sz w:val="15"/>
                <w:szCs w:val="15"/>
              </w:rPr>
              <w:t>三级</w:t>
            </w:r>
            <w:r>
              <w:rPr>
                <w:b/>
                <w:bCs/>
                <w:color w:val="000000"/>
                <w:sz w:val="15"/>
                <w:szCs w:val="15"/>
              </w:rPr>
              <w:br w:type="textWrapping"/>
            </w:r>
            <w:r>
              <w:rPr>
                <w:b/>
                <w:bCs/>
                <w:color w:val="000000"/>
                <w:sz w:val="15"/>
                <w:szCs w:val="15"/>
              </w:rPr>
              <w:t>指标</w:t>
            </w:r>
          </w:p>
        </w:tc>
        <w:tc>
          <w:tcPr>
            <w:tcW w:w="2587" w:type="dxa"/>
            <w:vMerge w:val="restart"/>
            <w:tcBorders>
              <w:top w:val="single" w:color="auto" w:sz="4" w:space="0"/>
              <w:left w:val="single" w:color="auto" w:sz="4" w:space="0"/>
              <w:bottom w:val="single" w:color="000000" w:sz="4" w:space="0"/>
              <w:right w:val="single" w:color="000000" w:sz="4" w:space="0"/>
            </w:tcBorders>
            <w:shd w:val="clear" w:color="auto" w:fill="auto"/>
            <w:vAlign w:val="center"/>
          </w:tcPr>
          <w:p w14:paraId="097179A3">
            <w:pPr>
              <w:jc w:val="center"/>
              <w:rPr>
                <w:b/>
                <w:bCs/>
                <w:color w:val="000000"/>
                <w:sz w:val="15"/>
                <w:szCs w:val="15"/>
              </w:rPr>
            </w:pPr>
            <w:r>
              <w:rPr>
                <w:b/>
                <w:bCs/>
                <w:color w:val="000000"/>
                <w:sz w:val="15"/>
                <w:szCs w:val="15"/>
              </w:rPr>
              <w:t>评价内容</w:t>
            </w:r>
          </w:p>
        </w:tc>
        <w:tc>
          <w:tcPr>
            <w:tcW w:w="3257" w:type="dxa"/>
            <w:vMerge w:val="restart"/>
            <w:tcBorders>
              <w:top w:val="nil"/>
              <w:left w:val="single" w:color="auto" w:sz="4" w:space="0"/>
              <w:bottom w:val="single" w:color="000000" w:sz="4" w:space="0"/>
              <w:right w:val="single" w:color="auto" w:sz="4" w:space="0"/>
            </w:tcBorders>
            <w:shd w:val="clear" w:color="auto" w:fill="auto"/>
            <w:vAlign w:val="center"/>
          </w:tcPr>
          <w:p w14:paraId="3EE3D79E">
            <w:pPr>
              <w:jc w:val="center"/>
              <w:rPr>
                <w:b/>
                <w:bCs/>
                <w:color w:val="000000"/>
                <w:sz w:val="15"/>
                <w:szCs w:val="15"/>
              </w:rPr>
            </w:pPr>
            <w:r>
              <w:rPr>
                <w:b/>
                <w:bCs/>
                <w:color w:val="000000"/>
                <w:sz w:val="15"/>
                <w:szCs w:val="15"/>
              </w:rPr>
              <w:t>评价标准</w:t>
            </w:r>
          </w:p>
        </w:tc>
        <w:tc>
          <w:tcPr>
            <w:tcW w:w="567" w:type="dxa"/>
            <w:vMerge w:val="restart"/>
            <w:tcBorders>
              <w:top w:val="nil"/>
              <w:left w:val="single" w:color="auto" w:sz="4" w:space="0"/>
              <w:bottom w:val="single" w:color="auto" w:sz="4" w:space="0"/>
              <w:right w:val="single" w:color="auto" w:sz="4" w:space="0"/>
            </w:tcBorders>
            <w:shd w:val="clear" w:color="auto" w:fill="auto"/>
            <w:vAlign w:val="center"/>
          </w:tcPr>
          <w:p w14:paraId="129BD247">
            <w:pPr>
              <w:jc w:val="center"/>
              <w:rPr>
                <w:b/>
                <w:bCs/>
                <w:sz w:val="15"/>
                <w:szCs w:val="15"/>
              </w:rPr>
            </w:pPr>
            <w:r>
              <w:rPr>
                <w:b/>
                <w:bCs/>
                <w:sz w:val="15"/>
                <w:szCs w:val="15"/>
              </w:rPr>
              <w:t>评价  得分</w:t>
            </w:r>
          </w:p>
        </w:tc>
        <w:tc>
          <w:tcPr>
            <w:tcW w:w="833" w:type="dxa"/>
            <w:vMerge w:val="restart"/>
            <w:tcBorders>
              <w:top w:val="nil"/>
              <w:left w:val="nil"/>
              <w:bottom w:val="single" w:color="000000" w:sz="4" w:space="0"/>
              <w:right w:val="single" w:color="auto" w:sz="4" w:space="0"/>
            </w:tcBorders>
            <w:shd w:val="clear" w:color="auto" w:fill="auto"/>
            <w:vAlign w:val="center"/>
          </w:tcPr>
          <w:p w14:paraId="41837B91">
            <w:pPr>
              <w:jc w:val="center"/>
              <w:rPr>
                <w:b/>
                <w:bCs/>
                <w:sz w:val="15"/>
                <w:szCs w:val="15"/>
              </w:rPr>
            </w:pPr>
            <w:r>
              <w:rPr>
                <w:b/>
                <w:bCs/>
                <w:sz w:val="15"/>
                <w:szCs w:val="15"/>
              </w:rPr>
              <w:t>备注</w:t>
            </w:r>
          </w:p>
        </w:tc>
      </w:tr>
      <w:tr w14:paraId="7A7F203D">
        <w:tblPrEx>
          <w:tblCellMar>
            <w:top w:w="0" w:type="dxa"/>
            <w:left w:w="108" w:type="dxa"/>
            <w:bottom w:w="0" w:type="dxa"/>
            <w:right w:w="108" w:type="dxa"/>
          </w:tblCellMar>
        </w:tblPrEx>
        <w:trPr>
          <w:trHeight w:val="270" w:hRule="atLeast"/>
        </w:trPr>
        <w:tc>
          <w:tcPr>
            <w:tcW w:w="581" w:type="dxa"/>
            <w:vMerge w:val="continue"/>
            <w:tcBorders>
              <w:top w:val="nil"/>
              <w:left w:val="single" w:color="auto" w:sz="4" w:space="0"/>
              <w:bottom w:val="single" w:color="000000" w:sz="4" w:space="0"/>
              <w:right w:val="single" w:color="auto" w:sz="4" w:space="0"/>
            </w:tcBorders>
            <w:vAlign w:val="center"/>
          </w:tcPr>
          <w:p w14:paraId="28377A4E">
            <w:pPr>
              <w:rPr>
                <w:b/>
                <w:bCs/>
                <w:color w:val="000000"/>
                <w:sz w:val="15"/>
                <w:szCs w:val="15"/>
              </w:rPr>
            </w:pPr>
          </w:p>
        </w:tc>
        <w:tc>
          <w:tcPr>
            <w:tcW w:w="538" w:type="dxa"/>
            <w:vMerge w:val="continue"/>
            <w:tcBorders>
              <w:top w:val="nil"/>
              <w:left w:val="single" w:color="auto" w:sz="4" w:space="0"/>
              <w:bottom w:val="single" w:color="000000" w:sz="4" w:space="0"/>
              <w:right w:val="single" w:color="auto" w:sz="4" w:space="0"/>
            </w:tcBorders>
            <w:vAlign w:val="center"/>
          </w:tcPr>
          <w:p w14:paraId="3A706484">
            <w:pPr>
              <w:rPr>
                <w:b/>
                <w:bCs/>
                <w:color w:val="000000"/>
                <w:sz w:val="15"/>
                <w:szCs w:val="15"/>
              </w:rPr>
            </w:pPr>
          </w:p>
        </w:tc>
        <w:tc>
          <w:tcPr>
            <w:tcW w:w="580" w:type="dxa"/>
            <w:vMerge w:val="continue"/>
            <w:tcBorders>
              <w:top w:val="nil"/>
              <w:left w:val="single" w:color="auto" w:sz="4" w:space="0"/>
              <w:bottom w:val="single" w:color="000000" w:sz="4" w:space="0"/>
              <w:right w:val="single" w:color="auto" w:sz="4" w:space="0"/>
            </w:tcBorders>
            <w:vAlign w:val="center"/>
          </w:tcPr>
          <w:p w14:paraId="31D457F7">
            <w:pPr>
              <w:rPr>
                <w:b/>
                <w:bCs/>
                <w:color w:val="000000"/>
                <w:sz w:val="15"/>
                <w:szCs w:val="15"/>
              </w:rPr>
            </w:pPr>
          </w:p>
        </w:tc>
        <w:tc>
          <w:tcPr>
            <w:tcW w:w="2587" w:type="dxa"/>
            <w:vMerge w:val="continue"/>
            <w:tcBorders>
              <w:top w:val="single" w:color="auto" w:sz="4" w:space="0"/>
              <w:left w:val="single" w:color="auto" w:sz="4" w:space="0"/>
              <w:bottom w:val="single" w:color="000000" w:sz="4" w:space="0"/>
              <w:right w:val="single" w:color="000000" w:sz="4" w:space="0"/>
            </w:tcBorders>
            <w:vAlign w:val="center"/>
          </w:tcPr>
          <w:p w14:paraId="794D699D">
            <w:pPr>
              <w:rPr>
                <w:b/>
                <w:bCs/>
                <w:color w:val="000000"/>
                <w:sz w:val="15"/>
                <w:szCs w:val="15"/>
              </w:rPr>
            </w:pPr>
          </w:p>
        </w:tc>
        <w:tc>
          <w:tcPr>
            <w:tcW w:w="3257" w:type="dxa"/>
            <w:vMerge w:val="continue"/>
            <w:tcBorders>
              <w:top w:val="nil"/>
              <w:left w:val="single" w:color="auto" w:sz="4" w:space="0"/>
              <w:bottom w:val="single" w:color="000000" w:sz="4" w:space="0"/>
              <w:right w:val="single" w:color="auto" w:sz="4" w:space="0"/>
            </w:tcBorders>
            <w:vAlign w:val="center"/>
          </w:tcPr>
          <w:p w14:paraId="2C887431">
            <w:pPr>
              <w:rPr>
                <w:b/>
                <w:bCs/>
                <w:color w:val="000000"/>
                <w:sz w:val="15"/>
                <w:szCs w:val="15"/>
              </w:rPr>
            </w:pPr>
          </w:p>
        </w:tc>
        <w:tc>
          <w:tcPr>
            <w:tcW w:w="567" w:type="dxa"/>
            <w:vMerge w:val="continue"/>
            <w:tcBorders>
              <w:top w:val="nil"/>
              <w:left w:val="single" w:color="auto" w:sz="4" w:space="0"/>
              <w:bottom w:val="single" w:color="auto" w:sz="4" w:space="0"/>
              <w:right w:val="single" w:color="auto" w:sz="4" w:space="0"/>
            </w:tcBorders>
            <w:vAlign w:val="center"/>
          </w:tcPr>
          <w:p w14:paraId="78029F3C">
            <w:pPr>
              <w:rPr>
                <w:b/>
                <w:bCs/>
                <w:sz w:val="15"/>
                <w:szCs w:val="15"/>
              </w:rPr>
            </w:pPr>
          </w:p>
        </w:tc>
        <w:tc>
          <w:tcPr>
            <w:tcW w:w="833" w:type="dxa"/>
            <w:vMerge w:val="continue"/>
            <w:tcBorders>
              <w:top w:val="nil"/>
              <w:left w:val="nil"/>
              <w:bottom w:val="single" w:color="000000" w:sz="4" w:space="0"/>
              <w:right w:val="single" w:color="auto" w:sz="4" w:space="0"/>
            </w:tcBorders>
            <w:vAlign w:val="center"/>
          </w:tcPr>
          <w:p w14:paraId="4CF9E4F0">
            <w:pPr>
              <w:rPr>
                <w:b/>
                <w:bCs/>
                <w:sz w:val="15"/>
                <w:szCs w:val="15"/>
              </w:rPr>
            </w:pPr>
          </w:p>
        </w:tc>
      </w:tr>
      <w:tr w14:paraId="6F089802">
        <w:tblPrEx>
          <w:tblCellMar>
            <w:top w:w="0" w:type="dxa"/>
            <w:left w:w="108" w:type="dxa"/>
            <w:bottom w:w="0" w:type="dxa"/>
            <w:right w:w="108" w:type="dxa"/>
          </w:tblCellMar>
        </w:tblPrEx>
        <w:trPr>
          <w:trHeight w:val="270" w:hRule="atLeast"/>
        </w:trPr>
        <w:tc>
          <w:tcPr>
            <w:tcW w:w="7543" w:type="dxa"/>
            <w:gridSpan w:val="5"/>
            <w:tcBorders>
              <w:top w:val="single" w:color="auto" w:sz="4" w:space="0"/>
              <w:left w:val="single" w:color="auto" w:sz="4" w:space="0"/>
              <w:bottom w:val="single" w:color="auto" w:sz="4" w:space="0"/>
              <w:right w:val="single" w:color="000000" w:sz="4" w:space="0"/>
            </w:tcBorders>
            <w:shd w:val="clear" w:color="auto" w:fill="auto"/>
            <w:vAlign w:val="center"/>
          </w:tcPr>
          <w:p w14:paraId="3CEDB708">
            <w:pPr>
              <w:jc w:val="center"/>
              <w:rPr>
                <w:b/>
                <w:bCs/>
                <w:color w:val="000000"/>
                <w:sz w:val="15"/>
                <w:szCs w:val="15"/>
              </w:rPr>
            </w:pPr>
            <w:r>
              <w:rPr>
                <w:b/>
                <w:bCs/>
                <w:color w:val="000000"/>
                <w:sz w:val="15"/>
                <w:szCs w:val="15"/>
              </w:rPr>
              <w:t>评价得分</w:t>
            </w:r>
          </w:p>
        </w:tc>
        <w:tc>
          <w:tcPr>
            <w:tcW w:w="567" w:type="dxa"/>
            <w:tcBorders>
              <w:top w:val="nil"/>
              <w:left w:val="nil"/>
              <w:bottom w:val="single" w:color="auto" w:sz="4" w:space="0"/>
              <w:right w:val="single" w:color="auto" w:sz="4" w:space="0"/>
            </w:tcBorders>
            <w:shd w:val="clear" w:color="auto" w:fill="auto"/>
            <w:vAlign w:val="center"/>
          </w:tcPr>
          <w:p w14:paraId="01FC0711">
            <w:pPr>
              <w:jc w:val="center"/>
              <w:rPr>
                <w:b/>
                <w:bCs/>
                <w:sz w:val="15"/>
                <w:szCs w:val="15"/>
              </w:rPr>
            </w:pPr>
            <w:r>
              <w:rPr>
                <w:rFonts w:hint="eastAsia"/>
                <w:b/>
                <w:bCs/>
                <w:sz w:val="15"/>
                <w:szCs w:val="15"/>
                <w:lang w:val="en-US" w:eastAsia="zh-CN"/>
              </w:rPr>
              <w:t>95.5</w:t>
            </w:r>
            <w:r>
              <w:rPr>
                <w:b/>
                <w:bCs/>
                <w:sz w:val="15"/>
                <w:szCs w:val="15"/>
              </w:rPr>
              <w:t>　</w:t>
            </w:r>
          </w:p>
        </w:tc>
        <w:tc>
          <w:tcPr>
            <w:tcW w:w="833" w:type="dxa"/>
            <w:tcBorders>
              <w:top w:val="nil"/>
              <w:left w:val="nil"/>
              <w:bottom w:val="nil"/>
              <w:right w:val="single" w:color="auto" w:sz="4" w:space="0"/>
            </w:tcBorders>
            <w:shd w:val="clear" w:color="auto" w:fill="auto"/>
            <w:vAlign w:val="center"/>
          </w:tcPr>
          <w:p w14:paraId="45703599">
            <w:pPr>
              <w:jc w:val="center"/>
              <w:rPr>
                <w:b/>
                <w:bCs/>
                <w:sz w:val="15"/>
                <w:szCs w:val="15"/>
              </w:rPr>
            </w:pPr>
            <w:r>
              <w:rPr>
                <w:b/>
                <w:bCs/>
                <w:sz w:val="15"/>
                <w:szCs w:val="15"/>
              </w:rPr>
              <w:t>　</w:t>
            </w:r>
          </w:p>
        </w:tc>
      </w:tr>
      <w:tr w14:paraId="5231674D">
        <w:tblPrEx>
          <w:tblCellMar>
            <w:top w:w="0" w:type="dxa"/>
            <w:left w:w="108" w:type="dxa"/>
            <w:bottom w:w="0" w:type="dxa"/>
            <w:right w:w="108" w:type="dxa"/>
          </w:tblCellMar>
        </w:tblPrEx>
        <w:trPr>
          <w:trHeight w:val="270" w:hRule="atLeast"/>
        </w:trPr>
        <w:tc>
          <w:tcPr>
            <w:tcW w:w="581" w:type="dxa"/>
            <w:vMerge w:val="restart"/>
            <w:tcBorders>
              <w:top w:val="nil"/>
              <w:left w:val="single" w:color="auto" w:sz="4" w:space="0"/>
              <w:bottom w:val="single" w:color="000000" w:sz="4" w:space="0"/>
              <w:right w:val="single" w:color="auto" w:sz="4" w:space="0"/>
            </w:tcBorders>
            <w:shd w:val="clear" w:color="auto" w:fill="auto"/>
            <w:vAlign w:val="center"/>
          </w:tcPr>
          <w:p w14:paraId="37A9CCCE">
            <w:pPr>
              <w:jc w:val="center"/>
              <w:rPr>
                <w:color w:val="000000"/>
                <w:sz w:val="16"/>
                <w:szCs w:val="16"/>
              </w:rPr>
            </w:pPr>
            <w:r>
              <w:rPr>
                <w:color w:val="000000"/>
                <w:sz w:val="16"/>
                <w:szCs w:val="16"/>
              </w:rPr>
              <w:t>项 目 决 策</w:t>
            </w:r>
          </w:p>
        </w:tc>
        <w:tc>
          <w:tcPr>
            <w:tcW w:w="538" w:type="dxa"/>
            <w:vMerge w:val="restart"/>
            <w:tcBorders>
              <w:top w:val="nil"/>
              <w:left w:val="single" w:color="auto" w:sz="4" w:space="0"/>
              <w:bottom w:val="single" w:color="000000" w:sz="4" w:space="0"/>
              <w:right w:val="single" w:color="auto" w:sz="4" w:space="0"/>
            </w:tcBorders>
            <w:shd w:val="clear" w:color="auto" w:fill="auto"/>
            <w:vAlign w:val="center"/>
          </w:tcPr>
          <w:p w14:paraId="4EDB630E">
            <w:pPr>
              <w:jc w:val="center"/>
              <w:rPr>
                <w:color w:val="000000"/>
                <w:sz w:val="16"/>
                <w:szCs w:val="16"/>
              </w:rPr>
            </w:pPr>
            <w:r>
              <w:rPr>
                <w:color w:val="000000"/>
                <w:sz w:val="16"/>
                <w:szCs w:val="16"/>
              </w:rPr>
              <w:t>项目</w:t>
            </w:r>
            <w:r>
              <w:rPr>
                <w:color w:val="000000"/>
                <w:sz w:val="16"/>
                <w:szCs w:val="16"/>
              </w:rPr>
              <w:br w:type="textWrapping"/>
            </w:r>
            <w:r>
              <w:rPr>
                <w:color w:val="000000"/>
                <w:sz w:val="16"/>
                <w:szCs w:val="16"/>
              </w:rPr>
              <w:t>设立</w:t>
            </w:r>
            <w:r>
              <w:rPr>
                <w:color w:val="000000"/>
                <w:sz w:val="16"/>
                <w:szCs w:val="16"/>
              </w:rPr>
              <w:br w:type="textWrapping"/>
            </w:r>
            <w:r>
              <w:rPr>
                <w:color w:val="000000"/>
                <w:sz w:val="16"/>
                <w:szCs w:val="16"/>
              </w:rPr>
              <w:t>(5分)</w:t>
            </w:r>
          </w:p>
        </w:tc>
        <w:tc>
          <w:tcPr>
            <w:tcW w:w="580" w:type="dxa"/>
            <w:vMerge w:val="restart"/>
            <w:tcBorders>
              <w:top w:val="nil"/>
              <w:left w:val="single" w:color="auto" w:sz="4" w:space="0"/>
              <w:bottom w:val="single" w:color="auto" w:sz="4" w:space="0"/>
              <w:right w:val="single" w:color="auto" w:sz="4" w:space="0"/>
            </w:tcBorders>
            <w:shd w:val="clear" w:color="auto" w:fill="auto"/>
            <w:vAlign w:val="center"/>
          </w:tcPr>
          <w:p w14:paraId="79D52A6D">
            <w:pPr>
              <w:jc w:val="center"/>
              <w:rPr>
                <w:color w:val="000000"/>
                <w:sz w:val="16"/>
                <w:szCs w:val="16"/>
              </w:rPr>
            </w:pPr>
            <w:r>
              <w:rPr>
                <w:color w:val="000000"/>
                <w:sz w:val="16"/>
                <w:szCs w:val="16"/>
              </w:rPr>
              <w:t>立项</w:t>
            </w:r>
            <w:r>
              <w:rPr>
                <w:color w:val="000000"/>
                <w:sz w:val="16"/>
                <w:szCs w:val="16"/>
              </w:rPr>
              <w:br w:type="textWrapping"/>
            </w:r>
            <w:r>
              <w:rPr>
                <w:color w:val="000000"/>
                <w:sz w:val="16"/>
                <w:szCs w:val="16"/>
              </w:rPr>
              <w:t>依据</w:t>
            </w:r>
          </w:p>
        </w:tc>
        <w:tc>
          <w:tcPr>
            <w:tcW w:w="2587" w:type="dxa"/>
            <w:tcBorders>
              <w:top w:val="single" w:color="auto" w:sz="4" w:space="0"/>
              <w:left w:val="nil"/>
              <w:bottom w:val="single" w:color="auto" w:sz="4" w:space="0"/>
              <w:right w:val="single" w:color="auto" w:sz="4" w:space="0"/>
            </w:tcBorders>
            <w:shd w:val="clear" w:color="auto" w:fill="auto"/>
            <w:vAlign w:val="center"/>
          </w:tcPr>
          <w:p w14:paraId="4C0C9C3A">
            <w:pPr>
              <w:rPr>
                <w:color w:val="000000"/>
                <w:sz w:val="16"/>
                <w:szCs w:val="16"/>
              </w:rPr>
            </w:pPr>
            <w:r>
              <w:rPr>
                <w:color w:val="000000"/>
                <w:sz w:val="16"/>
                <w:szCs w:val="16"/>
              </w:rPr>
              <w:t>1.项目设立是否有明确政策规定(0.5分)</w:t>
            </w:r>
          </w:p>
        </w:tc>
        <w:tc>
          <w:tcPr>
            <w:tcW w:w="3257" w:type="dxa"/>
            <w:tcBorders>
              <w:top w:val="nil"/>
              <w:left w:val="nil"/>
              <w:bottom w:val="single" w:color="auto" w:sz="4" w:space="0"/>
              <w:right w:val="single" w:color="auto" w:sz="4" w:space="0"/>
            </w:tcBorders>
            <w:shd w:val="clear" w:color="auto" w:fill="auto"/>
            <w:vAlign w:val="center"/>
          </w:tcPr>
          <w:p w14:paraId="7B4C7335">
            <w:pPr>
              <w:rPr>
                <w:color w:val="000000"/>
                <w:sz w:val="16"/>
                <w:szCs w:val="16"/>
              </w:rPr>
            </w:pPr>
            <w:r>
              <w:rPr>
                <w:color w:val="000000"/>
                <w:sz w:val="16"/>
                <w:szCs w:val="16"/>
              </w:rPr>
              <w:t>有规定且当年必须安排(0.5分)；无明确规定(0分)</w:t>
            </w:r>
          </w:p>
        </w:tc>
        <w:tc>
          <w:tcPr>
            <w:tcW w:w="567" w:type="dxa"/>
            <w:tcBorders>
              <w:top w:val="nil"/>
              <w:left w:val="nil"/>
              <w:bottom w:val="single" w:color="auto" w:sz="4" w:space="0"/>
              <w:right w:val="single" w:color="auto" w:sz="4" w:space="0"/>
            </w:tcBorders>
            <w:shd w:val="clear" w:color="auto" w:fill="auto"/>
            <w:vAlign w:val="center"/>
          </w:tcPr>
          <w:p w14:paraId="70E08659">
            <w:pPr>
              <w:rPr>
                <w:rFonts w:hint="default" w:eastAsia="宋体"/>
                <w:color w:val="000000"/>
                <w:sz w:val="15"/>
                <w:szCs w:val="15"/>
                <w:lang w:val="en-US" w:eastAsia="zh-CN"/>
              </w:rPr>
            </w:pPr>
            <w:r>
              <w:rPr>
                <w:color w:val="000000"/>
                <w:sz w:val="15"/>
                <w:szCs w:val="15"/>
              </w:rPr>
              <w:t>　</w:t>
            </w:r>
            <w:r>
              <w:rPr>
                <w:rFonts w:hint="eastAsia"/>
                <w:color w:val="000000"/>
                <w:sz w:val="15"/>
                <w:szCs w:val="15"/>
                <w:lang w:val="en-US" w:eastAsia="zh-CN"/>
              </w:rPr>
              <w:t>0.5</w:t>
            </w:r>
          </w:p>
        </w:tc>
        <w:tc>
          <w:tcPr>
            <w:tcW w:w="833" w:type="dxa"/>
            <w:vMerge w:val="restart"/>
            <w:tcBorders>
              <w:top w:val="single" w:color="auto" w:sz="4" w:space="0"/>
              <w:left w:val="single" w:color="auto" w:sz="4" w:space="0"/>
              <w:bottom w:val="nil"/>
              <w:right w:val="single" w:color="auto" w:sz="4" w:space="0"/>
            </w:tcBorders>
            <w:shd w:val="clear" w:color="auto" w:fill="auto"/>
          </w:tcPr>
          <w:p w14:paraId="657143A3">
            <w:pPr>
              <w:rPr>
                <w:sz w:val="15"/>
                <w:szCs w:val="15"/>
              </w:rPr>
            </w:pPr>
            <w:r>
              <w:rPr>
                <w:sz w:val="15"/>
                <w:szCs w:val="15"/>
              </w:rPr>
              <w:t>∑np。其中：n-抽样现场评价点指标得分情况；p-单个抽样项目点财政补助资金/所有抽样项目点财政资金总额</w:t>
            </w:r>
          </w:p>
        </w:tc>
      </w:tr>
      <w:tr w14:paraId="7FE28D4F">
        <w:tblPrEx>
          <w:tblCellMar>
            <w:top w:w="0" w:type="dxa"/>
            <w:left w:w="108" w:type="dxa"/>
            <w:bottom w:w="0" w:type="dxa"/>
            <w:right w:w="108" w:type="dxa"/>
          </w:tblCellMar>
        </w:tblPrEx>
        <w:trPr>
          <w:trHeight w:val="420" w:hRule="atLeast"/>
        </w:trPr>
        <w:tc>
          <w:tcPr>
            <w:tcW w:w="581" w:type="dxa"/>
            <w:vMerge w:val="continue"/>
            <w:tcBorders>
              <w:top w:val="nil"/>
              <w:left w:val="single" w:color="auto" w:sz="4" w:space="0"/>
              <w:bottom w:val="single" w:color="000000" w:sz="4" w:space="0"/>
              <w:right w:val="single" w:color="auto" w:sz="4" w:space="0"/>
            </w:tcBorders>
            <w:vAlign w:val="center"/>
          </w:tcPr>
          <w:p w14:paraId="4EF5ED70">
            <w:pPr>
              <w:rPr>
                <w:color w:val="000000"/>
                <w:sz w:val="16"/>
                <w:szCs w:val="16"/>
              </w:rPr>
            </w:pPr>
          </w:p>
        </w:tc>
        <w:tc>
          <w:tcPr>
            <w:tcW w:w="538" w:type="dxa"/>
            <w:vMerge w:val="continue"/>
            <w:tcBorders>
              <w:top w:val="nil"/>
              <w:left w:val="single" w:color="auto" w:sz="4" w:space="0"/>
              <w:bottom w:val="single" w:color="000000" w:sz="4" w:space="0"/>
              <w:right w:val="single" w:color="auto" w:sz="4" w:space="0"/>
            </w:tcBorders>
            <w:vAlign w:val="center"/>
          </w:tcPr>
          <w:p w14:paraId="2E7CE3D0">
            <w:pPr>
              <w:rPr>
                <w:color w:val="000000"/>
                <w:sz w:val="16"/>
                <w:szCs w:val="16"/>
              </w:rPr>
            </w:pPr>
          </w:p>
        </w:tc>
        <w:tc>
          <w:tcPr>
            <w:tcW w:w="580" w:type="dxa"/>
            <w:vMerge w:val="continue"/>
            <w:tcBorders>
              <w:top w:val="nil"/>
              <w:left w:val="single" w:color="auto" w:sz="4" w:space="0"/>
              <w:bottom w:val="single" w:color="auto" w:sz="4" w:space="0"/>
              <w:right w:val="single" w:color="auto" w:sz="4" w:space="0"/>
            </w:tcBorders>
            <w:vAlign w:val="center"/>
          </w:tcPr>
          <w:p w14:paraId="3A546F93">
            <w:pPr>
              <w:rPr>
                <w:color w:val="000000"/>
                <w:sz w:val="16"/>
                <w:szCs w:val="16"/>
              </w:rPr>
            </w:pPr>
          </w:p>
        </w:tc>
        <w:tc>
          <w:tcPr>
            <w:tcW w:w="2587" w:type="dxa"/>
            <w:tcBorders>
              <w:top w:val="single" w:color="auto" w:sz="4" w:space="0"/>
              <w:left w:val="nil"/>
              <w:bottom w:val="single" w:color="auto" w:sz="4" w:space="0"/>
              <w:right w:val="single" w:color="auto" w:sz="4" w:space="0"/>
            </w:tcBorders>
            <w:shd w:val="clear" w:color="auto" w:fill="auto"/>
            <w:vAlign w:val="center"/>
          </w:tcPr>
          <w:p w14:paraId="6D6F208D">
            <w:pPr>
              <w:rPr>
                <w:color w:val="000000"/>
                <w:sz w:val="16"/>
                <w:szCs w:val="16"/>
              </w:rPr>
            </w:pPr>
            <w:r>
              <w:rPr>
                <w:color w:val="000000"/>
                <w:sz w:val="16"/>
                <w:szCs w:val="16"/>
              </w:rPr>
              <w:t>2.项目是否为促进事业发展所必需(1分)</w:t>
            </w:r>
          </w:p>
        </w:tc>
        <w:tc>
          <w:tcPr>
            <w:tcW w:w="3257" w:type="dxa"/>
            <w:tcBorders>
              <w:top w:val="nil"/>
              <w:left w:val="nil"/>
              <w:bottom w:val="single" w:color="auto" w:sz="4" w:space="0"/>
              <w:right w:val="single" w:color="auto" w:sz="4" w:space="0"/>
            </w:tcBorders>
            <w:shd w:val="clear" w:color="auto" w:fill="auto"/>
            <w:vAlign w:val="center"/>
          </w:tcPr>
          <w:p w14:paraId="412CC41E">
            <w:pPr>
              <w:rPr>
                <w:color w:val="000000"/>
                <w:sz w:val="16"/>
                <w:szCs w:val="16"/>
              </w:rPr>
            </w:pPr>
            <w:r>
              <w:rPr>
                <w:color w:val="000000"/>
                <w:sz w:val="16"/>
                <w:szCs w:val="16"/>
              </w:rPr>
              <w:t>围绕保障重点,紧扣发展大局(1分)；满足部门运转需要(0.5分)；不切合本地实际，实施效果较差（0分）</w:t>
            </w:r>
          </w:p>
        </w:tc>
        <w:tc>
          <w:tcPr>
            <w:tcW w:w="567" w:type="dxa"/>
            <w:tcBorders>
              <w:top w:val="nil"/>
              <w:left w:val="nil"/>
              <w:bottom w:val="single" w:color="auto" w:sz="4" w:space="0"/>
              <w:right w:val="single" w:color="auto" w:sz="4" w:space="0"/>
            </w:tcBorders>
            <w:shd w:val="clear" w:color="auto" w:fill="auto"/>
            <w:vAlign w:val="center"/>
          </w:tcPr>
          <w:p w14:paraId="6B9519C3">
            <w:pPr>
              <w:rPr>
                <w:rFonts w:hint="eastAsia" w:eastAsia="宋体"/>
                <w:color w:val="000000"/>
                <w:sz w:val="15"/>
                <w:szCs w:val="15"/>
                <w:lang w:val="en-US" w:eastAsia="zh-CN"/>
              </w:rPr>
            </w:pPr>
            <w:r>
              <w:rPr>
                <w:color w:val="000000"/>
                <w:sz w:val="15"/>
                <w:szCs w:val="15"/>
              </w:rPr>
              <w:t>　</w:t>
            </w:r>
            <w:r>
              <w:rPr>
                <w:rFonts w:hint="eastAsia"/>
                <w:color w:val="000000"/>
                <w:sz w:val="15"/>
                <w:szCs w:val="15"/>
                <w:lang w:val="en-US" w:eastAsia="zh-CN"/>
              </w:rPr>
              <w:t>1</w:t>
            </w:r>
          </w:p>
        </w:tc>
        <w:tc>
          <w:tcPr>
            <w:tcW w:w="833" w:type="dxa"/>
            <w:vMerge w:val="continue"/>
            <w:tcBorders>
              <w:top w:val="single" w:color="auto" w:sz="4" w:space="0"/>
              <w:left w:val="single" w:color="auto" w:sz="4" w:space="0"/>
              <w:bottom w:val="nil"/>
              <w:right w:val="single" w:color="auto" w:sz="4" w:space="0"/>
            </w:tcBorders>
            <w:vAlign w:val="center"/>
          </w:tcPr>
          <w:p w14:paraId="74D29CCB">
            <w:pPr>
              <w:rPr>
                <w:sz w:val="15"/>
                <w:szCs w:val="15"/>
              </w:rPr>
            </w:pPr>
          </w:p>
        </w:tc>
      </w:tr>
      <w:tr w14:paraId="0FFD6321">
        <w:tblPrEx>
          <w:tblCellMar>
            <w:top w:w="0" w:type="dxa"/>
            <w:left w:w="108" w:type="dxa"/>
            <w:bottom w:w="0" w:type="dxa"/>
            <w:right w:w="108" w:type="dxa"/>
          </w:tblCellMar>
        </w:tblPrEx>
        <w:trPr>
          <w:trHeight w:val="420" w:hRule="atLeast"/>
        </w:trPr>
        <w:tc>
          <w:tcPr>
            <w:tcW w:w="581" w:type="dxa"/>
            <w:vMerge w:val="continue"/>
            <w:tcBorders>
              <w:top w:val="nil"/>
              <w:left w:val="single" w:color="auto" w:sz="4" w:space="0"/>
              <w:bottom w:val="single" w:color="000000" w:sz="4" w:space="0"/>
              <w:right w:val="single" w:color="auto" w:sz="4" w:space="0"/>
            </w:tcBorders>
            <w:vAlign w:val="center"/>
          </w:tcPr>
          <w:p w14:paraId="3BC711C7">
            <w:pPr>
              <w:rPr>
                <w:color w:val="000000"/>
                <w:sz w:val="16"/>
                <w:szCs w:val="16"/>
              </w:rPr>
            </w:pPr>
          </w:p>
        </w:tc>
        <w:tc>
          <w:tcPr>
            <w:tcW w:w="538" w:type="dxa"/>
            <w:vMerge w:val="continue"/>
            <w:tcBorders>
              <w:top w:val="nil"/>
              <w:left w:val="single" w:color="auto" w:sz="4" w:space="0"/>
              <w:bottom w:val="single" w:color="000000" w:sz="4" w:space="0"/>
              <w:right w:val="single" w:color="auto" w:sz="4" w:space="0"/>
            </w:tcBorders>
            <w:vAlign w:val="center"/>
          </w:tcPr>
          <w:p w14:paraId="2E80280A">
            <w:pPr>
              <w:rPr>
                <w:color w:val="000000"/>
                <w:sz w:val="16"/>
                <w:szCs w:val="16"/>
              </w:rPr>
            </w:pPr>
          </w:p>
        </w:tc>
        <w:tc>
          <w:tcPr>
            <w:tcW w:w="580" w:type="dxa"/>
            <w:vMerge w:val="continue"/>
            <w:tcBorders>
              <w:top w:val="nil"/>
              <w:left w:val="single" w:color="auto" w:sz="4" w:space="0"/>
              <w:bottom w:val="single" w:color="auto" w:sz="4" w:space="0"/>
              <w:right w:val="single" w:color="auto" w:sz="4" w:space="0"/>
            </w:tcBorders>
            <w:vAlign w:val="center"/>
          </w:tcPr>
          <w:p w14:paraId="57B4A728">
            <w:pPr>
              <w:rPr>
                <w:color w:val="000000"/>
                <w:sz w:val="16"/>
                <w:szCs w:val="16"/>
              </w:rPr>
            </w:pPr>
          </w:p>
        </w:tc>
        <w:tc>
          <w:tcPr>
            <w:tcW w:w="2587" w:type="dxa"/>
            <w:tcBorders>
              <w:top w:val="single" w:color="auto" w:sz="4" w:space="0"/>
              <w:left w:val="nil"/>
              <w:bottom w:val="single" w:color="auto" w:sz="4" w:space="0"/>
              <w:right w:val="single" w:color="000000" w:sz="4" w:space="0"/>
            </w:tcBorders>
            <w:shd w:val="clear" w:color="auto" w:fill="auto"/>
            <w:vAlign w:val="center"/>
          </w:tcPr>
          <w:p w14:paraId="5DA90C81">
            <w:pPr>
              <w:rPr>
                <w:color w:val="000000"/>
                <w:sz w:val="16"/>
                <w:szCs w:val="16"/>
              </w:rPr>
            </w:pPr>
            <w:r>
              <w:rPr>
                <w:color w:val="000000"/>
                <w:sz w:val="16"/>
                <w:szCs w:val="16"/>
              </w:rPr>
              <w:t>3.文件依据、相关资料提供是否完整、充分(1分)</w:t>
            </w:r>
          </w:p>
        </w:tc>
        <w:tc>
          <w:tcPr>
            <w:tcW w:w="3257" w:type="dxa"/>
            <w:tcBorders>
              <w:top w:val="nil"/>
              <w:left w:val="nil"/>
              <w:bottom w:val="single" w:color="auto" w:sz="4" w:space="0"/>
              <w:right w:val="single" w:color="auto" w:sz="4" w:space="0"/>
            </w:tcBorders>
            <w:shd w:val="clear" w:color="auto" w:fill="auto"/>
            <w:vAlign w:val="center"/>
          </w:tcPr>
          <w:p w14:paraId="31D83111">
            <w:pPr>
              <w:rPr>
                <w:color w:val="000000"/>
                <w:sz w:val="16"/>
                <w:szCs w:val="16"/>
              </w:rPr>
            </w:pPr>
            <w:r>
              <w:rPr>
                <w:color w:val="000000"/>
                <w:sz w:val="16"/>
                <w:szCs w:val="16"/>
              </w:rPr>
              <w:t>资料完整、充分（1分）；有依据但提供不完整(0.5分)；未提供相关资料（0分）</w:t>
            </w:r>
          </w:p>
        </w:tc>
        <w:tc>
          <w:tcPr>
            <w:tcW w:w="567" w:type="dxa"/>
            <w:tcBorders>
              <w:top w:val="nil"/>
              <w:left w:val="nil"/>
              <w:bottom w:val="single" w:color="auto" w:sz="4" w:space="0"/>
              <w:right w:val="single" w:color="auto" w:sz="4" w:space="0"/>
            </w:tcBorders>
            <w:shd w:val="clear" w:color="auto" w:fill="auto"/>
            <w:vAlign w:val="center"/>
          </w:tcPr>
          <w:p w14:paraId="51505373">
            <w:pPr>
              <w:rPr>
                <w:rFonts w:hint="eastAsia" w:eastAsia="宋体"/>
                <w:color w:val="000000"/>
                <w:sz w:val="15"/>
                <w:szCs w:val="15"/>
                <w:lang w:val="en-US" w:eastAsia="zh-CN"/>
              </w:rPr>
            </w:pPr>
            <w:r>
              <w:rPr>
                <w:color w:val="000000"/>
                <w:sz w:val="15"/>
                <w:szCs w:val="15"/>
              </w:rPr>
              <w:t>　</w:t>
            </w:r>
            <w:r>
              <w:rPr>
                <w:rFonts w:hint="eastAsia"/>
                <w:color w:val="000000"/>
                <w:sz w:val="15"/>
                <w:szCs w:val="15"/>
                <w:lang w:val="en-US" w:eastAsia="zh-CN"/>
              </w:rPr>
              <w:t>1</w:t>
            </w:r>
          </w:p>
        </w:tc>
        <w:tc>
          <w:tcPr>
            <w:tcW w:w="833" w:type="dxa"/>
            <w:vMerge w:val="continue"/>
            <w:tcBorders>
              <w:top w:val="single" w:color="auto" w:sz="4" w:space="0"/>
              <w:left w:val="single" w:color="auto" w:sz="4" w:space="0"/>
              <w:bottom w:val="nil"/>
              <w:right w:val="single" w:color="auto" w:sz="4" w:space="0"/>
            </w:tcBorders>
            <w:vAlign w:val="center"/>
          </w:tcPr>
          <w:p w14:paraId="17978160">
            <w:pPr>
              <w:rPr>
                <w:sz w:val="15"/>
                <w:szCs w:val="15"/>
              </w:rPr>
            </w:pPr>
          </w:p>
        </w:tc>
      </w:tr>
      <w:tr w14:paraId="41CC29DC">
        <w:tblPrEx>
          <w:tblCellMar>
            <w:top w:w="0" w:type="dxa"/>
            <w:left w:w="108" w:type="dxa"/>
            <w:bottom w:w="0" w:type="dxa"/>
            <w:right w:w="108" w:type="dxa"/>
          </w:tblCellMar>
        </w:tblPrEx>
        <w:trPr>
          <w:trHeight w:val="270" w:hRule="atLeast"/>
        </w:trPr>
        <w:tc>
          <w:tcPr>
            <w:tcW w:w="581" w:type="dxa"/>
            <w:vMerge w:val="continue"/>
            <w:tcBorders>
              <w:top w:val="nil"/>
              <w:left w:val="single" w:color="auto" w:sz="4" w:space="0"/>
              <w:bottom w:val="single" w:color="000000" w:sz="4" w:space="0"/>
              <w:right w:val="single" w:color="auto" w:sz="4" w:space="0"/>
            </w:tcBorders>
            <w:vAlign w:val="center"/>
          </w:tcPr>
          <w:p w14:paraId="1C9181BF">
            <w:pPr>
              <w:rPr>
                <w:color w:val="000000"/>
                <w:sz w:val="16"/>
                <w:szCs w:val="16"/>
              </w:rPr>
            </w:pPr>
          </w:p>
        </w:tc>
        <w:tc>
          <w:tcPr>
            <w:tcW w:w="538" w:type="dxa"/>
            <w:vMerge w:val="continue"/>
            <w:tcBorders>
              <w:top w:val="nil"/>
              <w:left w:val="single" w:color="auto" w:sz="4" w:space="0"/>
              <w:bottom w:val="single" w:color="000000" w:sz="4" w:space="0"/>
              <w:right w:val="single" w:color="auto" w:sz="4" w:space="0"/>
            </w:tcBorders>
            <w:vAlign w:val="center"/>
          </w:tcPr>
          <w:p w14:paraId="3184189F">
            <w:pPr>
              <w:rPr>
                <w:color w:val="000000"/>
                <w:sz w:val="16"/>
                <w:szCs w:val="16"/>
              </w:rPr>
            </w:pPr>
          </w:p>
        </w:tc>
        <w:tc>
          <w:tcPr>
            <w:tcW w:w="580" w:type="dxa"/>
            <w:vMerge w:val="restart"/>
            <w:tcBorders>
              <w:top w:val="nil"/>
              <w:left w:val="single" w:color="auto" w:sz="4" w:space="0"/>
              <w:bottom w:val="single" w:color="000000" w:sz="4" w:space="0"/>
              <w:right w:val="single" w:color="auto" w:sz="4" w:space="0"/>
            </w:tcBorders>
            <w:shd w:val="clear" w:color="auto" w:fill="auto"/>
            <w:vAlign w:val="center"/>
          </w:tcPr>
          <w:p w14:paraId="153029A0">
            <w:pPr>
              <w:jc w:val="center"/>
              <w:rPr>
                <w:color w:val="000000"/>
                <w:sz w:val="16"/>
                <w:szCs w:val="16"/>
              </w:rPr>
            </w:pPr>
            <w:r>
              <w:rPr>
                <w:color w:val="000000"/>
                <w:sz w:val="16"/>
                <w:szCs w:val="16"/>
              </w:rPr>
              <w:t>立项</w:t>
            </w:r>
            <w:r>
              <w:rPr>
                <w:color w:val="000000"/>
                <w:sz w:val="16"/>
                <w:szCs w:val="16"/>
              </w:rPr>
              <w:br w:type="textWrapping"/>
            </w:r>
            <w:r>
              <w:rPr>
                <w:color w:val="000000"/>
                <w:sz w:val="16"/>
                <w:szCs w:val="16"/>
              </w:rPr>
              <w:t>程序</w:t>
            </w:r>
          </w:p>
        </w:tc>
        <w:tc>
          <w:tcPr>
            <w:tcW w:w="2587" w:type="dxa"/>
            <w:tcBorders>
              <w:top w:val="single" w:color="auto" w:sz="4" w:space="0"/>
              <w:left w:val="nil"/>
              <w:bottom w:val="single" w:color="auto" w:sz="4" w:space="0"/>
              <w:right w:val="single" w:color="auto" w:sz="4" w:space="0"/>
            </w:tcBorders>
            <w:shd w:val="clear" w:color="auto" w:fill="auto"/>
            <w:vAlign w:val="center"/>
          </w:tcPr>
          <w:p w14:paraId="6C14783B">
            <w:pPr>
              <w:rPr>
                <w:color w:val="000000"/>
                <w:sz w:val="16"/>
                <w:szCs w:val="16"/>
              </w:rPr>
            </w:pPr>
            <w:r>
              <w:rPr>
                <w:color w:val="000000"/>
                <w:sz w:val="16"/>
                <w:szCs w:val="16"/>
              </w:rPr>
              <w:t>1.是否按规定程序申请设立(0.5分)</w:t>
            </w:r>
          </w:p>
        </w:tc>
        <w:tc>
          <w:tcPr>
            <w:tcW w:w="3257" w:type="dxa"/>
            <w:tcBorders>
              <w:top w:val="nil"/>
              <w:left w:val="nil"/>
              <w:bottom w:val="single" w:color="auto" w:sz="4" w:space="0"/>
              <w:right w:val="single" w:color="auto" w:sz="4" w:space="0"/>
            </w:tcBorders>
            <w:shd w:val="clear" w:color="auto" w:fill="auto"/>
            <w:vAlign w:val="center"/>
          </w:tcPr>
          <w:p w14:paraId="17F97C70">
            <w:pPr>
              <w:rPr>
                <w:color w:val="000000"/>
                <w:sz w:val="16"/>
                <w:szCs w:val="16"/>
              </w:rPr>
            </w:pPr>
            <w:r>
              <w:rPr>
                <w:color w:val="000000"/>
                <w:sz w:val="16"/>
                <w:szCs w:val="16"/>
              </w:rPr>
              <w:t>符合相关程序（0.5分）；不符合相关程序（0分）</w:t>
            </w:r>
          </w:p>
        </w:tc>
        <w:tc>
          <w:tcPr>
            <w:tcW w:w="567" w:type="dxa"/>
            <w:tcBorders>
              <w:top w:val="nil"/>
              <w:left w:val="nil"/>
              <w:bottom w:val="single" w:color="auto" w:sz="4" w:space="0"/>
              <w:right w:val="single" w:color="auto" w:sz="4" w:space="0"/>
            </w:tcBorders>
            <w:shd w:val="clear" w:color="auto" w:fill="auto"/>
            <w:vAlign w:val="center"/>
          </w:tcPr>
          <w:p w14:paraId="68917326">
            <w:pPr>
              <w:rPr>
                <w:rFonts w:hint="default" w:eastAsia="宋体"/>
                <w:color w:val="000000"/>
                <w:sz w:val="15"/>
                <w:szCs w:val="15"/>
                <w:lang w:val="en-US" w:eastAsia="zh-CN"/>
              </w:rPr>
            </w:pPr>
            <w:r>
              <w:rPr>
                <w:color w:val="000000"/>
                <w:sz w:val="15"/>
                <w:szCs w:val="15"/>
              </w:rPr>
              <w:t>　</w:t>
            </w:r>
            <w:r>
              <w:rPr>
                <w:rFonts w:hint="eastAsia"/>
                <w:color w:val="000000"/>
                <w:sz w:val="15"/>
                <w:szCs w:val="15"/>
                <w:lang w:val="en-US" w:eastAsia="zh-CN"/>
              </w:rPr>
              <w:t>0.5</w:t>
            </w:r>
          </w:p>
        </w:tc>
        <w:tc>
          <w:tcPr>
            <w:tcW w:w="833" w:type="dxa"/>
            <w:vMerge w:val="continue"/>
            <w:tcBorders>
              <w:top w:val="single" w:color="auto" w:sz="4" w:space="0"/>
              <w:left w:val="single" w:color="auto" w:sz="4" w:space="0"/>
              <w:bottom w:val="nil"/>
              <w:right w:val="single" w:color="auto" w:sz="4" w:space="0"/>
            </w:tcBorders>
            <w:vAlign w:val="center"/>
          </w:tcPr>
          <w:p w14:paraId="04AB2AA0">
            <w:pPr>
              <w:rPr>
                <w:sz w:val="15"/>
                <w:szCs w:val="15"/>
              </w:rPr>
            </w:pPr>
          </w:p>
        </w:tc>
      </w:tr>
      <w:tr w14:paraId="64B2B6C1">
        <w:tblPrEx>
          <w:tblCellMar>
            <w:top w:w="0" w:type="dxa"/>
            <w:left w:w="108" w:type="dxa"/>
            <w:bottom w:w="0" w:type="dxa"/>
            <w:right w:w="108" w:type="dxa"/>
          </w:tblCellMar>
        </w:tblPrEx>
        <w:trPr>
          <w:trHeight w:val="420" w:hRule="atLeast"/>
        </w:trPr>
        <w:tc>
          <w:tcPr>
            <w:tcW w:w="581" w:type="dxa"/>
            <w:vMerge w:val="continue"/>
            <w:tcBorders>
              <w:top w:val="nil"/>
              <w:left w:val="single" w:color="auto" w:sz="4" w:space="0"/>
              <w:bottom w:val="single" w:color="000000" w:sz="4" w:space="0"/>
              <w:right w:val="single" w:color="auto" w:sz="4" w:space="0"/>
            </w:tcBorders>
            <w:vAlign w:val="center"/>
          </w:tcPr>
          <w:p w14:paraId="3BBC94CB">
            <w:pPr>
              <w:rPr>
                <w:color w:val="000000"/>
                <w:sz w:val="16"/>
                <w:szCs w:val="16"/>
              </w:rPr>
            </w:pPr>
          </w:p>
        </w:tc>
        <w:tc>
          <w:tcPr>
            <w:tcW w:w="538" w:type="dxa"/>
            <w:vMerge w:val="continue"/>
            <w:tcBorders>
              <w:top w:val="nil"/>
              <w:left w:val="single" w:color="auto" w:sz="4" w:space="0"/>
              <w:bottom w:val="single" w:color="000000" w:sz="4" w:space="0"/>
              <w:right w:val="single" w:color="auto" w:sz="4" w:space="0"/>
            </w:tcBorders>
            <w:vAlign w:val="center"/>
          </w:tcPr>
          <w:p w14:paraId="2DFDAD94">
            <w:pPr>
              <w:rPr>
                <w:color w:val="000000"/>
                <w:sz w:val="16"/>
                <w:szCs w:val="16"/>
              </w:rPr>
            </w:pPr>
          </w:p>
        </w:tc>
        <w:tc>
          <w:tcPr>
            <w:tcW w:w="580" w:type="dxa"/>
            <w:vMerge w:val="continue"/>
            <w:tcBorders>
              <w:top w:val="nil"/>
              <w:left w:val="single" w:color="auto" w:sz="4" w:space="0"/>
              <w:bottom w:val="single" w:color="000000" w:sz="4" w:space="0"/>
              <w:right w:val="single" w:color="auto" w:sz="4" w:space="0"/>
            </w:tcBorders>
            <w:vAlign w:val="center"/>
          </w:tcPr>
          <w:p w14:paraId="32589CAD">
            <w:pPr>
              <w:rPr>
                <w:color w:val="000000"/>
                <w:sz w:val="16"/>
                <w:szCs w:val="16"/>
              </w:rPr>
            </w:pPr>
          </w:p>
        </w:tc>
        <w:tc>
          <w:tcPr>
            <w:tcW w:w="2587" w:type="dxa"/>
            <w:tcBorders>
              <w:top w:val="single" w:color="auto" w:sz="4" w:space="0"/>
              <w:left w:val="nil"/>
              <w:bottom w:val="single" w:color="auto" w:sz="4" w:space="0"/>
              <w:right w:val="single" w:color="000000" w:sz="4" w:space="0"/>
            </w:tcBorders>
            <w:shd w:val="clear" w:color="auto" w:fill="auto"/>
            <w:vAlign w:val="center"/>
          </w:tcPr>
          <w:p w14:paraId="77C9B8ED">
            <w:pPr>
              <w:rPr>
                <w:color w:val="000000"/>
                <w:sz w:val="16"/>
                <w:szCs w:val="16"/>
              </w:rPr>
            </w:pPr>
            <w:r>
              <w:rPr>
                <w:color w:val="000000"/>
                <w:sz w:val="16"/>
                <w:szCs w:val="16"/>
              </w:rPr>
              <w:t>2.是否经过可研论证、风险评估、集体决策等(1分)</w:t>
            </w:r>
          </w:p>
        </w:tc>
        <w:tc>
          <w:tcPr>
            <w:tcW w:w="3257" w:type="dxa"/>
            <w:tcBorders>
              <w:top w:val="nil"/>
              <w:left w:val="nil"/>
              <w:bottom w:val="single" w:color="auto" w:sz="4" w:space="0"/>
              <w:right w:val="single" w:color="auto" w:sz="4" w:space="0"/>
            </w:tcBorders>
            <w:shd w:val="clear" w:color="auto" w:fill="auto"/>
            <w:vAlign w:val="center"/>
          </w:tcPr>
          <w:p w14:paraId="00C31883">
            <w:pPr>
              <w:rPr>
                <w:color w:val="000000"/>
                <w:sz w:val="16"/>
                <w:szCs w:val="16"/>
              </w:rPr>
            </w:pPr>
            <w:r>
              <w:rPr>
                <w:color w:val="000000"/>
                <w:sz w:val="16"/>
                <w:szCs w:val="16"/>
              </w:rPr>
              <w:t>评估论证报告或决策记录完整(1分)；评估论证报告或决策记录不完整(0.5分)；未评估论证或集体决策（0分）</w:t>
            </w:r>
          </w:p>
        </w:tc>
        <w:tc>
          <w:tcPr>
            <w:tcW w:w="567" w:type="dxa"/>
            <w:tcBorders>
              <w:top w:val="nil"/>
              <w:left w:val="nil"/>
              <w:bottom w:val="single" w:color="auto" w:sz="4" w:space="0"/>
              <w:right w:val="single" w:color="auto" w:sz="4" w:space="0"/>
            </w:tcBorders>
            <w:shd w:val="clear" w:color="auto" w:fill="auto"/>
            <w:vAlign w:val="center"/>
          </w:tcPr>
          <w:p w14:paraId="5A6EDA75">
            <w:pPr>
              <w:rPr>
                <w:rFonts w:hint="eastAsia" w:eastAsia="宋体"/>
                <w:color w:val="000000"/>
                <w:sz w:val="15"/>
                <w:szCs w:val="15"/>
                <w:lang w:val="en-US" w:eastAsia="zh-CN"/>
              </w:rPr>
            </w:pPr>
            <w:r>
              <w:rPr>
                <w:color w:val="000000"/>
                <w:sz w:val="15"/>
                <w:szCs w:val="15"/>
              </w:rPr>
              <w:t>　</w:t>
            </w:r>
            <w:r>
              <w:rPr>
                <w:rFonts w:hint="eastAsia"/>
                <w:color w:val="000000"/>
                <w:sz w:val="15"/>
                <w:szCs w:val="15"/>
                <w:lang w:val="en-US" w:eastAsia="zh-CN"/>
              </w:rPr>
              <w:t>1</w:t>
            </w:r>
          </w:p>
        </w:tc>
        <w:tc>
          <w:tcPr>
            <w:tcW w:w="833" w:type="dxa"/>
            <w:vMerge w:val="continue"/>
            <w:tcBorders>
              <w:top w:val="single" w:color="auto" w:sz="4" w:space="0"/>
              <w:left w:val="single" w:color="auto" w:sz="4" w:space="0"/>
              <w:bottom w:val="nil"/>
              <w:right w:val="single" w:color="auto" w:sz="4" w:space="0"/>
            </w:tcBorders>
            <w:vAlign w:val="center"/>
          </w:tcPr>
          <w:p w14:paraId="45560ADB">
            <w:pPr>
              <w:rPr>
                <w:sz w:val="15"/>
                <w:szCs w:val="15"/>
              </w:rPr>
            </w:pPr>
          </w:p>
        </w:tc>
      </w:tr>
      <w:tr w14:paraId="45E0B256">
        <w:tblPrEx>
          <w:tblCellMar>
            <w:top w:w="0" w:type="dxa"/>
            <w:left w:w="108" w:type="dxa"/>
            <w:bottom w:w="0" w:type="dxa"/>
            <w:right w:w="108" w:type="dxa"/>
          </w:tblCellMar>
        </w:tblPrEx>
        <w:trPr>
          <w:trHeight w:val="420" w:hRule="atLeast"/>
        </w:trPr>
        <w:tc>
          <w:tcPr>
            <w:tcW w:w="581" w:type="dxa"/>
            <w:vMerge w:val="continue"/>
            <w:tcBorders>
              <w:top w:val="nil"/>
              <w:left w:val="single" w:color="auto" w:sz="4" w:space="0"/>
              <w:bottom w:val="single" w:color="000000" w:sz="4" w:space="0"/>
              <w:right w:val="single" w:color="auto" w:sz="4" w:space="0"/>
            </w:tcBorders>
            <w:vAlign w:val="center"/>
          </w:tcPr>
          <w:p w14:paraId="0EB39228">
            <w:pPr>
              <w:rPr>
                <w:color w:val="000000"/>
                <w:sz w:val="16"/>
                <w:szCs w:val="16"/>
              </w:rPr>
            </w:pPr>
          </w:p>
        </w:tc>
        <w:tc>
          <w:tcPr>
            <w:tcW w:w="538" w:type="dxa"/>
            <w:vMerge w:val="continue"/>
            <w:tcBorders>
              <w:top w:val="nil"/>
              <w:left w:val="single" w:color="auto" w:sz="4" w:space="0"/>
              <w:bottom w:val="single" w:color="000000" w:sz="4" w:space="0"/>
              <w:right w:val="single" w:color="auto" w:sz="4" w:space="0"/>
            </w:tcBorders>
            <w:vAlign w:val="center"/>
          </w:tcPr>
          <w:p w14:paraId="6F9F0CAA">
            <w:pPr>
              <w:rPr>
                <w:color w:val="000000"/>
                <w:sz w:val="16"/>
                <w:szCs w:val="16"/>
              </w:rPr>
            </w:pPr>
          </w:p>
        </w:tc>
        <w:tc>
          <w:tcPr>
            <w:tcW w:w="580" w:type="dxa"/>
            <w:vMerge w:val="continue"/>
            <w:tcBorders>
              <w:top w:val="nil"/>
              <w:left w:val="single" w:color="auto" w:sz="4" w:space="0"/>
              <w:bottom w:val="single" w:color="000000" w:sz="4" w:space="0"/>
              <w:right w:val="single" w:color="auto" w:sz="4" w:space="0"/>
            </w:tcBorders>
            <w:vAlign w:val="center"/>
          </w:tcPr>
          <w:p w14:paraId="2A36FA95">
            <w:pPr>
              <w:rPr>
                <w:color w:val="000000"/>
                <w:sz w:val="16"/>
                <w:szCs w:val="16"/>
              </w:rPr>
            </w:pPr>
          </w:p>
        </w:tc>
        <w:tc>
          <w:tcPr>
            <w:tcW w:w="2587" w:type="dxa"/>
            <w:tcBorders>
              <w:top w:val="single" w:color="auto" w:sz="4" w:space="0"/>
              <w:left w:val="nil"/>
              <w:bottom w:val="single" w:color="auto" w:sz="4" w:space="0"/>
              <w:right w:val="single" w:color="000000" w:sz="4" w:space="0"/>
            </w:tcBorders>
            <w:shd w:val="clear" w:color="auto" w:fill="auto"/>
            <w:vAlign w:val="center"/>
          </w:tcPr>
          <w:p w14:paraId="56083767">
            <w:pPr>
              <w:rPr>
                <w:color w:val="000000"/>
                <w:sz w:val="16"/>
                <w:szCs w:val="16"/>
              </w:rPr>
            </w:pPr>
            <w:r>
              <w:rPr>
                <w:color w:val="000000"/>
                <w:sz w:val="16"/>
                <w:szCs w:val="16"/>
              </w:rPr>
              <w:t>3.是否通过单位表决一致通过立项（1分）</w:t>
            </w:r>
          </w:p>
        </w:tc>
        <w:tc>
          <w:tcPr>
            <w:tcW w:w="3257" w:type="dxa"/>
            <w:tcBorders>
              <w:top w:val="nil"/>
              <w:left w:val="nil"/>
              <w:bottom w:val="single" w:color="auto" w:sz="4" w:space="0"/>
              <w:right w:val="single" w:color="auto" w:sz="4" w:space="0"/>
            </w:tcBorders>
            <w:shd w:val="clear" w:color="auto" w:fill="auto"/>
            <w:vAlign w:val="center"/>
          </w:tcPr>
          <w:p w14:paraId="3EA31E46">
            <w:pPr>
              <w:rPr>
                <w:color w:val="000000"/>
                <w:sz w:val="16"/>
                <w:szCs w:val="16"/>
              </w:rPr>
            </w:pPr>
            <w:r>
              <w:rPr>
                <w:color w:val="000000"/>
                <w:sz w:val="16"/>
                <w:szCs w:val="16"/>
              </w:rPr>
              <w:t>有单位表决文件资料或</w:t>
            </w:r>
            <w:r>
              <w:rPr>
                <w:rFonts w:hint="eastAsia"/>
                <w:color w:val="000000"/>
                <w:sz w:val="16"/>
                <w:szCs w:val="16"/>
                <w:lang w:eastAsia="zh-CN"/>
              </w:rPr>
              <w:t>会议纪要</w:t>
            </w:r>
            <w:r>
              <w:rPr>
                <w:color w:val="000000"/>
                <w:sz w:val="16"/>
                <w:szCs w:val="16"/>
              </w:rPr>
              <w:t>（1分）；无任何资料（0分）</w:t>
            </w:r>
          </w:p>
        </w:tc>
        <w:tc>
          <w:tcPr>
            <w:tcW w:w="567" w:type="dxa"/>
            <w:tcBorders>
              <w:top w:val="nil"/>
              <w:left w:val="nil"/>
              <w:bottom w:val="single" w:color="auto" w:sz="4" w:space="0"/>
              <w:right w:val="single" w:color="auto" w:sz="4" w:space="0"/>
            </w:tcBorders>
            <w:shd w:val="clear" w:color="auto" w:fill="auto"/>
            <w:vAlign w:val="center"/>
          </w:tcPr>
          <w:p w14:paraId="10D1CD29">
            <w:pPr>
              <w:rPr>
                <w:rFonts w:hint="eastAsia" w:eastAsia="宋体"/>
                <w:color w:val="000000"/>
                <w:sz w:val="15"/>
                <w:szCs w:val="15"/>
                <w:lang w:val="en-US" w:eastAsia="zh-CN"/>
              </w:rPr>
            </w:pPr>
            <w:r>
              <w:rPr>
                <w:color w:val="000000"/>
                <w:sz w:val="15"/>
                <w:szCs w:val="15"/>
              </w:rPr>
              <w:t>　</w:t>
            </w:r>
            <w:r>
              <w:rPr>
                <w:rFonts w:hint="eastAsia"/>
                <w:color w:val="000000"/>
                <w:sz w:val="15"/>
                <w:szCs w:val="15"/>
                <w:lang w:val="en-US" w:eastAsia="zh-CN"/>
              </w:rPr>
              <w:t>1</w:t>
            </w:r>
          </w:p>
        </w:tc>
        <w:tc>
          <w:tcPr>
            <w:tcW w:w="833" w:type="dxa"/>
            <w:vMerge w:val="continue"/>
            <w:tcBorders>
              <w:top w:val="single" w:color="auto" w:sz="4" w:space="0"/>
              <w:left w:val="single" w:color="auto" w:sz="4" w:space="0"/>
              <w:bottom w:val="nil"/>
              <w:right w:val="single" w:color="auto" w:sz="4" w:space="0"/>
            </w:tcBorders>
            <w:vAlign w:val="center"/>
          </w:tcPr>
          <w:p w14:paraId="26178B08">
            <w:pPr>
              <w:rPr>
                <w:sz w:val="15"/>
                <w:szCs w:val="15"/>
              </w:rPr>
            </w:pPr>
          </w:p>
        </w:tc>
      </w:tr>
      <w:tr w14:paraId="2020803E">
        <w:tblPrEx>
          <w:tblCellMar>
            <w:top w:w="0" w:type="dxa"/>
            <w:left w:w="108" w:type="dxa"/>
            <w:bottom w:w="0" w:type="dxa"/>
            <w:right w:w="108" w:type="dxa"/>
          </w:tblCellMar>
        </w:tblPrEx>
        <w:trPr>
          <w:trHeight w:val="420" w:hRule="atLeast"/>
        </w:trPr>
        <w:tc>
          <w:tcPr>
            <w:tcW w:w="581" w:type="dxa"/>
            <w:vMerge w:val="continue"/>
            <w:tcBorders>
              <w:top w:val="nil"/>
              <w:left w:val="single" w:color="auto" w:sz="4" w:space="0"/>
              <w:bottom w:val="single" w:color="000000" w:sz="4" w:space="0"/>
              <w:right w:val="single" w:color="auto" w:sz="4" w:space="0"/>
            </w:tcBorders>
            <w:vAlign w:val="center"/>
          </w:tcPr>
          <w:p w14:paraId="34C41CCD">
            <w:pPr>
              <w:rPr>
                <w:color w:val="000000"/>
                <w:sz w:val="16"/>
                <w:szCs w:val="16"/>
              </w:rPr>
            </w:pPr>
          </w:p>
        </w:tc>
        <w:tc>
          <w:tcPr>
            <w:tcW w:w="538" w:type="dxa"/>
            <w:vMerge w:val="restart"/>
            <w:tcBorders>
              <w:top w:val="nil"/>
              <w:left w:val="single" w:color="auto" w:sz="4" w:space="0"/>
              <w:bottom w:val="single" w:color="000000" w:sz="4" w:space="0"/>
              <w:right w:val="single" w:color="auto" w:sz="4" w:space="0"/>
            </w:tcBorders>
            <w:shd w:val="clear" w:color="auto" w:fill="auto"/>
            <w:vAlign w:val="center"/>
          </w:tcPr>
          <w:p w14:paraId="7C399A7F">
            <w:pPr>
              <w:jc w:val="center"/>
              <w:rPr>
                <w:color w:val="000000"/>
                <w:sz w:val="16"/>
                <w:szCs w:val="16"/>
              </w:rPr>
            </w:pPr>
            <w:r>
              <w:rPr>
                <w:color w:val="000000"/>
                <w:sz w:val="16"/>
                <w:szCs w:val="16"/>
              </w:rPr>
              <w:t>绩效</w:t>
            </w:r>
            <w:r>
              <w:rPr>
                <w:color w:val="000000"/>
                <w:sz w:val="16"/>
                <w:szCs w:val="16"/>
              </w:rPr>
              <w:br w:type="textWrapping"/>
            </w:r>
            <w:r>
              <w:rPr>
                <w:color w:val="000000"/>
                <w:sz w:val="16"/>
                <w:szCs w:val="16"/>
              </w:rPr>
              <w:t>目标</w:t>
            </w:r>
            <w:r>
              <w:rPr>
                <w:color w:val="000000"/>
                <w:sz w:val="16"/>
                <w:szCs w:val="16"/>
              </w:rPr>
              <w:br w:type="textWrapping"/>
            </w:r>
            <w:r>
              <w:rPr>
                <w:color w:val="000000"/>
                <w:sz w:val="16"/>
                <w:szCs w:val="16"/>
              </w:rPr>
              <w:t>(8分)</w:t>
            </w:r>
          </w:p>
        </w:tc>
        <w:tc>
          <w:tcPr>
            <w:tcW w:w="580" w:type="dxa"/>
            <w:vMerge w:val="restart"/>
            <w:tcBorders>
              <w:top w:val="nil"/>
              <w:left w:val="single" w:color="auto" w:sz="4" w:space="0"/>
              <w:bottom w:val="single" w:color="auto" w:sz="4" w:space="0"/>
              <w:right w:val="single" w:color="auto" w:sz="4" w:space="0"/>
            </w:tcBorders>
            <w:shd w:val="clear" w:color="auto" w:fill="auto"/>
            <w:vAlign w:val="center"/>
          </w:tcPr>
          <w:p w14:paraId="4F6C4007">
            <w:pPr>
              <w:jc w:val="center"/>
              <w:rPr>
                <w:sz w:val="16"/>
                <w:szCs w:val="16"/>
              </w:rPr>
            </w:pPr>
            <w:r>
              <w:rPr>
                <w:sz w:val="16"/>
                <w:szCs w:val="16"/>
              </w:rPr>
              <w:t>目标设定</w:t>
            </w:r>
          </w:p>
        </w:tc>
        <w:tc>
          <w:tcPr>
            <w:tcW w:w="2587" w:type="dxa"/>
            <w:tcBorders>
              <w:top w:val="single" w:color="auto" w:sz="4" w:space="0"/>
              <w:left w:val="nil"/>
              <w:bottom w:val="single" w:color="auto" w:sz="4" w:space="0"/>
              <w:right w:val="single" w:color="auto" w:sz="4" w:space="0"/>
            </w:tcBorders>
            <w:shd w:val="clear" w:color="auto" w:fill="auto"/>
            <w:vAlign w:val="center"/>
          </w:tcPr>
          <w:p w14:paraId="151FC9C8">
            <w:pPr>
              <w:rPr>
                <w:color w:val="000000"/>
                <w:sz w:val="16"/>
                <w:szCs w:val="16"/>
              </w:rPr>
            </w:pPr>
            <w:r>
              <w:rPr>
                <w:color w:val="000000"/>
                <w:sz w:val="16"/>
                <w:szCs w:val="16"/>
              </w:rPr>
              <w:t>1.是否按年度计划编报绩效目标(1分)</w:t>
            </w:r>
          </w:p>
        </w:tc>
        <w:tc>
          <w:tcPr>
            <w:tcW w:w="3257" w:type="dxa"/>
            <w:tcBorders>
              <w:top w:val="nil"/>
              <w:left w:val="nil"/>
              <w:bottom w:val="single" w:color="auto" w:sz="4" w:space="0"/>
              <w:right w:val="single" w:color="auto" w:sz="4" w:space="0"/>
            </w:tcBorders>
            <w:shd w:val="clear" w:color="auto" w:fill="auto"/>
            <w:vAlign w:val="center"/>
          </w:tcPr>
          <w:p w14:paraId="31D2329D">
            <w:pPr>
              <w:rPr>
                <w:color w:val="000000"/>
                <w:sz w:val="16"/>
                <w:szCs w:val="16"/>
              </w:rPr>
            </w:pPr>
            <w:r>
              <w:rPr>
                <w:color w:val="000000"/>
                <w:sz w:val="16"/>
                <w:szCs w:val="16"/>
              </w:rPr>
              <w:t>已报送绩效计划且目标明确(1分)；已报送绩效计划但目标不明确(0.5分)；未报送绩效计划(0分)</w:t>
            </w:r>
          </w:p>
        </w:tc>
        <w:tc>
          <w:tcPr>
            <w:tcW w:w="567" w:type="dxa"/>
            <w:tcBorders>
              <w:top w:val="nil"/>
              <w:left w:val="nil"/>
              <w:bottom w:val="single" w:color="auto" w:sz="4" w:space="0"/>
              <w:right w:val="single" w:color="auto" w:sz="4" w:space="0"/>
            </w:tcBorders>
            <w:shd w:val="clear" w:color="auto" w:fill="auto"/>
            <w:vAlign w:val="center"/>
          </w:tcPr>
          <w:p w14:paraId="7FB22D01">
            <w:pPr>
              <w:rPr>
                <w:rFonts w:hint="eastAsia" w:eastAsia="宋体"/>
                <w:color w:val="000000"/>
                <w:sz w:val="15"/>
                <w:szCs w:val="15"/>
                <w:lang w:val="en-US" w:eastAsia="zh-CN"/>
              </w:rPr>
            </w:pPr>
            <w:r>
              <w:rPr>
                <w:color w:val="000000"/>
                <w:sz w:val="15"/>
                <w:szCs w:val="15"/>
              </w:rPr>
              <w:t>　</w:t>
            </w:r>
            <w:r>
              <w:rPr>
                <w:rFonts w:hint="eastAsia"/>
                <w:color w:val="000000"/>
                <w:sz w:val="15"/>
                <w:szCs w:val="15"/>
                <w:lang w:val="en-US" w:eastAsia="zh-CN"/>
              </w:rPr>
              <w:t>1</w:t>
            </w:r>
          </w:p>
        </w:tc>
        <w:tc>
          <w:tcPr>
            <w:tcW w:w="833" w:type="dxa"/>
            <w:vMerge w:val="continue"/>
            <w:tcBorders>
              <w:top w:val="single" w:color="auto" w:sz="4" w:space="0"/>
              <w:left w:val="single" w:color="auto" w:sz="4" w:space="0"/>
              <w:bottom w:val="nil"/>
              <w:right w:val="single" w:color="auto" w:sz="4" w:space="0"/>
            </w:tcBorders>
            <w:vAlign w:val="center"/>
          </w:tcPr>
          <w:p w14:paraId="68A60584">
            <w:pPr>
              <w:rPr>
                <w:sz w:val="15"/>
                <w:szCs w:val="15"/>
              </w:rPr>
            </w:pPr>
          </w:p>
        </w:tc>
      </w:tr>
      <w:tr w14:paraId="6503F351">
        <w:tblPrEx>
          <w:tblCellMar>
            <w:top w:w="0" w:type="dxa"/>
            <w:left w:w="108" w:type="dxa"/>
            <w:bottom w:w="0" w:type="dxa"/>
            <w:right w:w="108" w:type="dxa"/>
          </w:tblCellMar>
        </w:tblPrEx>
        <w:trPr>
          <w:trHeight w:val="420" w:hRule="atLeast"/>
        </w:trPr>
        <w:tc>
          <w:tcPr>
            <w:tcW w:w="581" w:type="dxa"/>
            <w:vMerge w:val="continue"/>
            <w:tcBorders>
              <w:top w:val="nil"/>
              <w:left w:val="single" w:color="auto" w:sz="4" w:space="0"/>
              <w:bottom w:val="single" w:color="000000" w:sz="4" w:space="0"/>
              <w:right w:val="single" w:color="auto" w:sz="4" w:space="0"/>
            </w:tcBorders>
            <w:vAlign w:val="center"/>
          </w:tcPr>
          <w:p w14:paraId="1BA024DD">
            <w:pPr>
              <w:rPr>
                <w:color w:val="000000"/>
                <w:sz w:val="16"/>
                <w:szCs w:val="16"/>
              </w:rPr>
            </w:pPr>
          </w:p>
        </w:tc>
        <w:tc>
          <w:tcPr>
            <w:tcW w:w="538" w:type="dxa"/>
            <w:vMerge w:val="continue"/>
            <w:tcBorders>
              <w:top w:val="nil"/>
              <w:left w:val="single" w:color="auto" w:sz="4" w:space="0"/>
              <w:bottom w:val="single" w:color="000000" w:sz="4" w:space="0"/>
              <w:right w:val="single" w:color="auto" w:sz="4" w:space="0"/>
            </w:tcBorders>
            <w:vAlign w:val="center"/>
          </w:tcPr>
          <w:p w14:paraId="0E91D163">
            <w:pPr>
              <w:rPr>
                <w:color w:val="000000"/>
                <w:sz w:val="16"/>
                <w:szCs w:val="16"/>
              </w:rPr>
            </w:pPr>
          </w:p>
        </w:tc>
        <w:tc>
          <w:tcPr>
            <w:tcW w:w="580" w:type="dxa"/>
            <w:vMerge w:val="continue"/>
            <w:tcBorders>
              <w:top w:val="nil"/>
              <w:left w:val="single" w:color="auto" w:sz="4" w:space="0"/>
              <w:bottom w:val="single" w:color="auto" w:sz="4" w:space="0"/>
              <w:right w:val="single" w:color="auto" w:sz="4" w:space="0"/>
            </w:tcBorders>
            <w:vAlign w:val="center"/>
          </w:tcPr>
          <w:p w14:paraId="0FD11C8E">
            <w:pPr>
              <w:rPr>
                <w:sz w:val="16"/>
                <w:szCs w:val="16"/>
              </w:rPr>
            </w:pPr>
          </w:p>
        </w:tc>
        <w:tc>
          <w:tcPr>
            <w:tcW w:w="2587" w:type="dxa"/>
            <w:tcBorders>
              <w:top w:val="single" w:color="auto" w:sz="4" w:space="0"/>
              <w:left w:val="nil"/>
              <w:bottom w:val="single" w:color="auto" w:sz="4" w:space="0"/>
              <w:right w:val="single" w:color="auto" w:sz="4" w:space="0"/>
            </w:tcBorders>
            <w:shd w:val="clear" w:color="auto" w:fill="auto"/>
            <w:vAlign w:val="center"/>
          </w:tcPr>
          <w:p w14:paraId="5FDA66BD">
            <w:pPr>
              <w:rPr>
                <w:color w:val="000000"/>
                <w:sz w:val="16"/>
                <w:szCs w:val="16"/>
              </w:rPr>
            </w:pPr>
            <w:r>
              <w:rPr>
                <w:color w:val="000000"/>
                <w:sz w:val="16"/>
                <w:szCs w:val="16"/>
              </w:rPr>
              <w:t>2.绩效目标是否符合国家相关法律、法规、国民经济发展规划和</w:t>
            </w:r>
            <w:r>
              <w:rPr>
                <w:rFonts w:hint="eastAsia"/>
                <w:color w:val="000000"/>
                <w:sz w:val="16"/>
                <w:szCs w:val="16"/>
                <w:lang w:val="en-US" w:eastAsia="zh-CN"/>
              </w:rPr>
              <w:t>县</w:t>
            </w:r>
            <w:r>
              <w:rPr>
                <w:color w:val="000000"/>
                <w:sz w:val="16"/>
                <w:szCs w:val="16"/>
              </w:rPr>
              <w:t>委、</w:t>
            </w:r>
            <w:r>
              <w:rPr>
                <w:rFonts w:hint="eastAsia"/>
                <w:color w:val="000000"/>
                <w:sz w:val="16"/>
                <w:szCs w:val="16"/>
                <w:lang w:val="en-US" w:eastAsia="zh-CN"/>
              </w:rPr>
              <w:t>县</w:t>
            </w:r>
            <w:r>
              <w:rPr>
                <w:color w:val="000000"/>
                <w:sz w:val="16"/>
                <w:szCs w:val="16"/>
              </w:rPr>
              <w:t>政府决策(0.5分)</w:t>
            </w:r>
          </w:p>
        </w:tc>
        <w:tc>
          <w:tcPr>
            <w:tcW w:w="3257" w:type="dxa"/>
            <w:tcBorders>
              <w:top w:val="nil"/>
              <w:left w:val="nil"/>
              <w:bottom w:val="single" w:color="auto" w:sz="4" w:space="0"/>
              <w:right w:val="single" w:color="auto" w:sz="4" w:space="0"/>
            </w:tcBorders>
            <w:shd w:val="clear" w:color="auto" w:fill="auto"/>
            <w:vAlign w:val="center"/>
          </w:tcPr>
          <w:p w14:paraId="40070479">
            <w:pPr>
              <w:rPr>
                <w:color w:val="000000"/>
                <w:sz w:val="16"/>
                <w:szCs w:val="16"/>
              </w:rPr>
            </w:pPr>
            <w:r>
              <w:rPr>
                <w:color w:val="000000"/>
                <w:sz w:val="16"/>
                <w:szCs w:val="16"/>
              </w:rPr>
              <w:t>与文件规定或政府下达的任务数相一致(0.5分)；与文件规定或政府下达的任务数有差距(0分)</w:t>
            </w:r>
          </w:p>
        </w:tc>
        <w:tc>
          <w:tcPr>
            <w:tcW w:w="567" w:type="dxa"/>
            <w:tcBorders>
              <w:top w:val="nil"/>
              <w:left w:val="nil"/>
              <w:bottom w:val="single" w:color="auto" w:sz="4" w:space="0"/>
              <w:right w:val="single" w:color="auto" w:sz="4" w:space="0"/>
            </w:tcBorders>
            <w:shd w:val="clear" w:color="auto" w:fill="auto"/>
            <w:vAlign w:val="center"/>
          </w:tcPr>
          <w:p w14:paraId="6CFDB9D6">
            <w:pPr>
              <w:rPr>
                <w:rFonts w:hint="default" w:eastAsia="宋体"/>
                <w:color w:val="000000"/>
                <w:sz w:val="15"/>
                <w:szCs w:val="15"/>
                <w:lang w:val="en-US" w:eastAsia="zh-CN"/>
              </w:rPr>
            </w:pPr>
            <w:r>
              <w:rPr>
                <w:color w:val="000000"/>
                <w:sz w:val="15"/>
                <w:szCs w:val="15"/>
              </w:rPr>
              <w:t>　</w:t>
            </w:r>
            <w:r>
              <w:rPr>
                <w:rFonts w:hint="eastAsia"/>
                <w:color w:val="000000"/>
                <w:sz w:val="15"/>
                <w:szCs w:val="15"/>
                <w:lang w:val="en-US" w:eastAsia="zh-CN"/>
              </w:rPr>
              <w:t>0.5</w:t>
            </w:r>
          </w:p>
        </w:tc>
        <w:tc>
          <w:tcPr>
            <w:tcW w:w="833" w:type="dxa"/>
            <w:vMerge w:val="continue"/>
            <w:tcBorders>
              <w:top w:val="single" w:color="auto" w:sz="4" w:space="0"/>
              <w:left w:val="single" w:color="auto" w:sz="4" w:space="0"/>
              <w:bottom w:val="nil"/>
              <w:right w:val="single" w:color="auto" w:sz="4" w:space="0"/>
            </w:tcBorders>
            <w:vAlign w:val="center"/>
          </w:tcPr>
          <w:p w14:paraId="669C183A">
            <w:pPr>
              <w:rPr>
                <w:sz w:val="15"/>
                <w:szCs w:val="15"/>
              </w:rPr>
            </w:pPr>
          </w:p>
        </w:tc>
      </w:tr>
      <w:tr w14:paraId="7E7990D9">
        <w:tblPrEx>
          <w:tblCellMar>
            <w:top w:w="0" w:type="dxa"/>
            <w:left w:w="108" w:type="dxa"/>
            <w:bottom w:w="0" w:type="dxa"/>
            <w:right w:w="108" w:type="dxa"/>
          </w:tblCellMar>
        </w:tblPrEx>
        <w:trPr>
          <w:trHeight w:val="420" w:hRule="atLeast"/>
        </w:trPr>
        <w:tc>
          <w:tcPr>
            <w:tcW w:w="581" w:type="dxa"/>
            <w:vMerge w:val="continue"/>
            <w:tcBorders>
              <w:top w:val="nil"/>
              <w:left w:val="single" w:color="auto" w:sz="4" w:space="0"/>
              <w:bottom w:val="single" w:color="000000" w:sz="4" w:space="0"/>
              <w:right w:val="single" w:color="auto" w:sz="4" w:space="0"/>
            </w:tcBorders>
            <w:vAlign w:val="center"/>
          </w:tcPr>
          <w:p w14:paraId="69AA5165">
            <w:pPr>
              <w:rPr>
                <w:color w:val="000000"/>
                <w:sz w:val="16"/>
                <w:szCs w:val="16"/>
              </w:rPr>
            </w:pPr>
          </w:p>
        </w:tc>
        <w:tc>
          <w:tcPr>
            <w:tcW w:w="538" w:type="dxa"/>
            <w:vMerge w:val="continue"/>
            <w:tcBorders>
              <w:top w:val="nil"/>
              <w:left w:val="single" w:color="auto" w:sz="4" w:space="0"/>
              <w:bottom w:val="single" w:color="000000" w:sz="4" w:space="0"/>
              <w:right w:val="single" w:color="auto" w:sz="4" w:space="0"/>
            </w:tcBorders>
            <w:vAlign w:val="center"/>
          </w:tcPr>
          <w:p w14:paraId="0ECE084D">
            <w:pPr>
              <w:rPr>
                <w:color w:val="000000"/>
                <w:sz w:val="16"/>
                <w:szCs w:val="16"/>
              </w:rPr>
            </w:pPr>
          </w:p>
        </w:tc>
        <w:tc>
          <w:tcPr>
            <w:tcW w:w="580" w:type="dxa"/>
            <w:vMerge w:val="continue"/>
            <w:tcBorders>
              <w:top w:val="nil"/>
              <w:left w:val="single" w:color="auto" w:sz="4" w:space="0"/>
              <w:bottom w:val="single" w:color="auto" w:sz="4" w:space="0"/>
              <w:right w:val="single" w:color="auto" w:sz="4" w:space="0"/>
            </w:tcBorders>
            <w:vAlign w:val="center"/>
          </w:tcPr>
          <w:p w14:paraId="6DCA89BC">
            <w:pPr>
              <w:rPr>
                <w:sz w:val="16"/>
                <w:szCs w:val="16"/>
              </w:rPr>
            </w:pPr>
          </w:p>
        </w:tc>
        <w:tc>
          <w:tcPr>
            <w:tcW w:w="2587" w:type="dxa"/>
            <w:tcBorders>
              <w:top w:val="single" w:color="auto" w:sz="4" w:space="0"/>
              <w:left w:val="nil"/>
              <w:bottom w:val="single" w:color="auto" w:sz="4" w:space="0"/>
              <w:right w:val="single" w:color="auto" w:sz="4" w:space="0"/>
            </w:tcBorders>
            <w:shd w:val="clear" w:color="auto" w:fill="auto"/>
            <w:vAlign w:val="center"/>
          </w:tcPr>
          <w:p w14:paraId="0AB2B6CF">
            <w:pPr>
              <w:rPr>
                <w:color w:val="000000"/>
                <w:sz w:val="16"/>
                <w:szCs w:val="16"/>
              </w:rPr>
            </w:pPr>
            <w:r>
              <w:rPr>
                <w:color w:val="000000"/>
                <w:sz w:val="16"/>
                <w:szCs w:val="16"/>
              </w:rPr>
              <w:t>3.绩效目标是否符合客观实际，切实可行(0.5分)</w:t>
            </w:r>
          </w:p>
        </w:tc>
        <w:tc>
          <w:tcPr>
            <w:tcW w:w="3257" w:type="dxa"/>
            <w:tcBorders>
              <w:top w:val="nil"/>
              <w:left w:val="nil"/>
              <w:bottom w:val="single" w:color="auto" w:sz="4" w:space="0"/>
              <w:right w:val="single" w:color="auto" w:sz="4" w:space="0"/>
            </w:tcBorders>
            <w:shd w:val="clear" w:color="auto" w:fill="auto"/>
            <w:vAlign w:val="center"/>
          </w:tcPr>
          <w:p w14:paraId="3DF69C22">
            <w:pPr>
              <w:rPr>
                <w:color w:val="000000"/>
                <w:sz w:val="16"/>
                <w:szCs w:val="16"/>
              </w:rPr>
            </w:pPr>
            <w:r>
              <w:rPr>
                <w:color w:val="000000"/>
                <w:sz w:val="16"/>
                <w:szCs w:val="16"/>
              </w:rPr>
              <w:t>单位申报数控制在财政审定数或实际完成数的2倍以内(0.5分)；大于2倍小于3倍（0.5分）；大于3倍（0分）</w:t>
            </w:r>
          </w:p>
        </w:tc>
        <w:tc>
          <w:tcPr>
            <w:tcW w:w="567" w:type="dxa"/>
            <w:tcBorders>
              <w:top w:val="nil"/>
              <w:left w:val="nil"/>
              <w:bottom w:val="single" w:color="auto" w:sz="4" w:space="0"/>
              <w:right w:val="single" w:color="auto" w:sz="4" w:space="0"/>
            </w:tcBorders>
            <w:shd w:val="clear" w:color="auto" w:fill="auto"/>
            <w:vAlign w:val="center"/>
          </w:tcPr>
          <w:p w14:paraId="362FF544">
            <w:pPr>
              <w:rPr>
                <w:rFonts w:hint="default" w:eastAsia="宋体"/>
                <w:color w:val="000000"/>
                <w:sz w:val="15"/>
                <w:szCs w:val="15"/>
                <w:lang w:val="en-US" w:eastAsia="zh-CN"/>
              </w:rPr>
            </w:pPr>
            <w:r>
              <w:rPr>
                <w:color w:val="000000"/>
                <w:sz w:val="15"/>
                <w:szCs w:val="15"/>
              </w:rPr>
              <w:t>　</w:t>
            </w:r>
            <w:r>
              <w:rPr>
                <w:rFonts w:hint="eastAsia"/>
                <w:color w:val="000000"/>
                <w:sz w:val="15"/>
                <w:szCs w:val="15"/>
                <w:lang w:val="en-US" w:eastAsia="zh-CN"/>
              </w:rPr>
              <w:t>0.5</w:t>
            </w:r>
          </w:p>
        </w:tc>
        <w:tc>
          <w:tcPr>
            <w:tcW w:w="833" w:type="dxa"/>
            <w:vMerge w:val="continue"/>
            <w:tcBorders>
              <w:top w:val="single" w:color="auto" w:sz="4" w:space="0"/>
              <w:left w:val="single" w:color="auto" w:sz="4" w:space="0"/>
              <w:bottom w:val="nil"/>
              <w:right w:val="single" w:color="auto" w:sz="4" w:space="0"/>
            </w:tcBorders>
            <w:vAlign w:val="center"/>
          </w:tcPr>
          <w:p w14:paraId="0F312C7E">
            <w:pPr>
              <w:rPr>
                <w:sz w:val="15"/>
                <w:szCs w:val="15"/>
              </w:rPr>
            </w:pPr>
          </w:p>
        </w:tc>
      </w:tr>
      <w:tr w14:paraId="4E70D551">
        <w:tblPrEx>
          <w:tblCellMar>
            <w:top w:w="0" w:type="dxa"/>
            <w:left w:w="108" w:type="dxa"/>
            <w:bottom w:w="0" w:type="dxa"/>
            <w:right w:w="108" w:type="dxa"/>
          </w:tblCellMar>
        </w:tblPrEx>
        <w:trPr>
          <w:trHeight w:val="420" w:hRule="atLeast"/>
        </w:trPr>
        <w:tc>
          <w:tcPr>
            <w:tcW w:w="581" w:type="dxa"/>
            <w:vMerge w:val="continue"/>
            <w:tcBorders>
              <w:top w:val="nil"/>
              <w:left w:val="single" w:color="auto" w:sz="4" w:space="0"/>
              <w:bottom w:val="single" w:color="000000" w:sz="4" w:space="0"/>
              <w:right w:val="single" w:color="auto" w:sz="4" w:space="0"/>
            </w:tcBorders>
            <w:vAlign w:val="center"/>
          </w:tcPr>
          <w:p w14:paraId="1659E324">
            <w:pPr>
              <w:rPr>
                <w:color w:val="000000"/>
                <w:sz w:val="16"/>
                <w:szCs w:val="16"/>
              </w:rPr>
            </w:pPr>
          </w:p>
        </w:tc>
        <w:tc>
          <w:tcPr>
            <w:tcW w:w="538" w:type="dxa"/>
            <w:vMerge w:val="continue"/>
            <w:tcBorders>
              <w:top w:val="nil"/>
              <w:left w:val="single" w:color="auto" w:sz="4" w:space="0"/>
              <w:bottom w:val="single" w:color="000000" w:sz="4" w:space="0"/>
              <w:right w:val="single" w:color="auto" w:sz="4" w:space="0"/>
            </w:tcBorders>
            <w:vAlign w:val="center"/>
          </w:tcPr>
          <w:p w14:paraId="3D09231A">
            <w:pPr>
              <w:rPr>
                <w:color w:val="000000"/>
                <w:sz w:val="16"/>
                <w:szCs w:val="16"/>
              </w:rPr>
            </w:pPr>
          </w:p>
        </w:tc>
        <w:tc>
          <w:tcPr>
            <w:tcW w:w="580" w:type="dxa"/>
            <w:vMerge w:val="continue"/>
            <w:tcBorders>
              <w:top w:val="nil"/>
              <w:left w:val="single" w:color="auto" w:sz="4" w:space="0"/>
              <w:bottom w:val="single" w:color="auto" w:sz="4" w:space="0"/>
              <w:right w:val="single" w:color="auto" w:sz="4" w:space="0"/>
            </w:tcBorders>
            <w:vAlign w:val="center"/>
          </w:tcPr>
          <w:p w14:paraId="6235B57B">
            <w:pPr>
              <w:rPr>
                <w:sz w:val="16"/>
                <w:szCs w:val="16"/>
              </w:rPr>
            </w:pPr>
          </w:p>
        </w:tc>
        <w:tc>
          <w:tcPr>
            <w:tcW w:w="2587" w:type="dxa"/>
            <w:tcBorders>
              <w:top w:val="single" w:color="auto" w:sz="4" w:space="0"/>
              <w:left w:val="nil"/>
              <w:bottom w:val="single" w:color="auto" w:sz="4" w:space="0"/>
              <w:right w:val="single" w:color="auto" w:sz="4" w:space="0"/>
            </w:tcBorders>
            <w:shd w:val="clear" w:color="auto" w:fill="auto"/>
            <w:vAlign w:val="center"/>
          </w:tcPr>
          <w:p w14:paraId="50B702B9">
            <w:pPr>
              <w:rPr>
                <w:color w:val="000000"/>
                <w:sz w:val="16"/>
                <w:szCs w:val="16"/>
              </w:rPr>
            </w:pPr>
            <w:r>
              <w:rPr>
                <w:color w:val="000000"/>
                <w:sz w:val="16"/>
                <w:szCs w:val="16"/>
              </w:rPr>
              <w:t>4.绩效目标是否清晰、细化、可衡量，相关指标能否恰当准确反映绩效目标完成程度（1分）</w:t>
            </w:r>
          </w:p>
        </w:tc>
        <w:tc>
          <w:tcPr>
            <w:tcW w:w="3257" w:type="dxa"/>
            <w:tcBorders>
              <w:top w:val="nil"/>
              <w:left w:val="nil"/>
              <w:bottom w:val="single" w:color="auto" w:sz="4" w:space="0"/>
              <w:right w:val="single" w:color="auto" w:sz="4" w:space="0"/>
            </w:tcBorders>
            <w:shd w:val="clear" w:color="auto" w:fill="auto"/>
            <w:vAlign w:val="center"/>
          </w:tcPr>
          <w:p w14:paraId="5592CC98">
            <w:pPr>
              <w:rPr>
                <w:color w:val="000000"/>
                <w:sz w:val="16"/>
                <w:szCs w:val="16"/>
              </w:rPr>
            </w:pPr>
            <w:r>
              <w:rPr>
                <w:color w:val="000000"/>
                <w:sz w:val="16"/>
                <w:szCs w:val="16"/>
              </w:rPr>
              <w:t>目标细化,指标具体、恰当(1分）；目标较粗略，考核指标不完整（0.5分）；目标未细化到具体指标（0分）</w:t>
            </w:r>
          </w:p>
        </w:tc>
        <w:tc>
          <w:tcPr>
            <w:tcW w:w="567" w:type="dxa"/>
            <w:tcBorders>
              <w:top w:val="nil"/>
              <w:left w:val="nil"/>
              <w:bottom w:val="single" w:color="auto" w:sz="4" w:space="0"/>
              <w:right w:val="single" w:color="auto" w:sz="4" w:space="0"/>
            </w:tcBorders>
            <w:shd w:val="clear" w:color="auto" w:fill="auto"/>
            <w:vAlign w:val="center"/>
          </w:tcPr>
          <w:p w14:paraId="452E2D6F">
            <w:pPr>
              <w:rPr>
                <w:rFonts w:hint="eastAsia" w:eastAsia="宋体"/>
                <w:color w:val="000000"/>
                <w:sz w:val="15"/>
                <w:szCs w:val="15"/>
                <w:lang w:val="en-US" w:eastAsia="zh-CN"/>
              </w:rPr>
            </w:pPr>
            <w:r>
              <w:rPr>
                <w:color w:val="000000"/>
                <w:sz w:val="15"/>
                <w:szCs w:val="15"/>
              </w:rPr>
              <w:t>　</w:t>
            </w:r>
            <w:r>
              <w:rPr>
                <w:rFonts w:hint="eastAsia"/>
                <w:color w:val="000000"/>
                <w:sz w:val="15"/>
                <w:szCs w:val="15"/>
                <w:lang w:val="en-US" w:eastAsia="zh-CN"/>
              </w:rPr>
              <w:t>1</w:t>
            </w:r>
          </w:p>
        </w:tc>
        <w:tc>
          <w:tcPr>
            <w:tcW w:w="833" w:type="dxa"/>
            <w:vMerge w:val="continue"/>
            <w:tcBorders>
              <w:top w:val="single" w:color="auto" w:sz="4" w:space="0"/>
              <w:left w:val="single" w:color="auto" w:sz="4" w:space="0"/>
              <w:bottom w:val="nil"/>
              <w:right w:val="single" w:color="auto" w:sz="4" w:space="0"/>
            </w:tcBorders>
            <w:vAlign w:val="center"/>
          </w:tcPr>
          <w:p w14:paraId="48557521">
            <w:pPr>
              <w:rPr>
                <w:sz w:val="15"/>
                <w:szCs w:val="15"/>
              </w:rPr>
            </w:pPr>
          </w:p>
        </w:tc>
      </w:tr>
      <w:tr w14:paraId="0AE8C4D8">
        <w:tblPrEx>
          <w:tblCellMar>
            <w:top w:w="0" w:type="dxa"/>
            <w:left w:w="108" w:type="dxa"/>
            <w:bottom w:w="0" w:type="dxa"/>
            <w:right w:w="108" w:type="dxa"/>
          </w:tblCellMar>
        </w:tblPrEx>
        <w:trPr>
          <w:trHeight w:val="630" w:hRule="atLeast"/>
        </w:trPr>
        <w:tc>
          <w:tcPr>
            <w:tcW w:w="581" w:type="dxa"/>
            <w:vMerge w:val="continue"/>
            <w:tcBorders>
              <w:top w:val="nil"/>
              <w:left w:val="single" w:color="auto" w:sz="4" w:space="0"/>
              <w:bottom w:val="single" w:color="000000" w:sz="4" w:space="0"/>
              <w:right w:val="single" w:color="auto" w:sz="4" w:space="0"/>
            </w:tcBorders>
            <w:vAlign w:val="center"/>
          </w:tcPr>
          <w:p w14:paraId="762BBA4F">
            <w:pPr>
              <w:rPr>
                <w:color w:val="000000"/>
                <w:sz w:val="16"/>
                <w:szCs w:val="16"/>
              </w:rPr>
            </w:pPr>
          </w:p>
        </w:tc>
        <w:tc>
          <w:tcPr>
            <w:tcW w:w="538" w:type="dxa"/>
            <w:vMerge w:val="continue"/>
            <w:tcBorders>
              <w:top w:val="nil"/>
              <w:left w:val="single" w:color="auto" w:sz="4" w:space="0"/>
              <w:bottom w:val="single" w:color="000000" w:sz="4" w:space="0"/>
              <w:right w:val="single" w:color="auto" w:sz="4" w:space="0"/>
            </w:tcBorders>
            <w:vAlign w:val="center"/>
          </w:tcPr>
          <w:p w14:paraId="474126B6">
            <w:pPr>
              <w:rPr>
                <w:color w:val="000000"/>
                <w:sz w:val="16"/>
                <w:szCs w:val="16"/>
              </w:rPr>
            </w:pPr>
          </w:p>
        </w:tc>
        <w:tc>
          <w:tcPr>
            <w:tcW w:w="580" w:type="dxa"/>
            <w:vMerge w:val="continue"/>
            <w:tcBorders>
              <w:top w:val="nil"/>
              <w:left w:val="single" w:color="auto" w:sz="4" w:space="0"/>
              <w:bottom w:val="single" w:color="auto" w:sz="4" w:space="0"/>
              <w:right w:val="single" w:color="auto" w:sz="4" w:space="0"/>
            </w:tcBorders>
            <w:vAlign w:val="center"/>
          </w:tcPr>
          <w:p w14:paraId="7DD5DEE9">
            <w:pPr>
              <w:rPr>
                <w:sz w:val="16"/>
                <w:szCs w:val="16"/>
              </w:rPr>
            </w:pPr>
          </w:p>
        </w:tc>
        <w:tc>
          <w:tcPr>
            <w:tcW w:w="2587" w:type="dxa"/>
            <w:tcBorders>
              <w:top w:val="single" w:color="auto" w:sz="4" w:space="0"/>
              <w:left w:val="nil"/>
              <w:bottom w:val="single" w:color="auto" w:sz="4" w:space="0"/>
              <w:right w:val="single" w:color="000000" w:sz="4" w:space="0"/>
            </w:tcBorders>
            <w:shd w:val="clear" w:color="auto" w:fill="auto"/>
            <w:vAlign w:val="center"/>
          </w:tcPr>
          <w:p w14:paraId="3C881797">
            <w:pPr>
              <w:rPr>
                <w:color w:val="0D0D0D"/>
                <w:sz w:val="16"/>
                <w:szCs w:val="16"/>
              </w:rPr>
            </w:pPr>
            <w:r>
              <w:rPr>
                <w:color w:val="0D0D0D"/>
                <w:sz w:val="16"/>
                <w:szCs w:val="16"/>
              </w:rPr>
              <w:t>5.实施计划是否科学合理，并符合相关技术规范(1分)</w:t>
            </w:r>
          </w:p>
        </w:tc>
        <w:tc>
          <w:tcPr>
            <w:tcW w:w="3257" w:type="dxa"/>
            <w:tcBorders>
              <w:top w:val="nil"/>
              <w:left w:val="nil"/>
              <w:bottom w:val="single" w:color="auto" w:sz="4" w:space="0"/>
              <w:right w:val="single" w:color="auto" w:sz="4" w:space="0"/>
            </w:tcBorders>
            <w:shd w:val="clear" w:color="auto" w:fill="auto"/>
            <w:vAlign w:val="center"/>
          </w:tcPr>
          <w:p w14:paraId="4E6549AA">
            <w:pPr>
              <w:rPr>
                <w:color w:val="000000"/>
                <w:sz w:val="16"/>
                <w:szCs w:val="16"/>
              </w:rPr>
            </w:pPr>
            <w:r>
              <w:rPr>
                <w:color w:val="000000"/>
                <w:sz w:val="16"/>
                <w:szCs w:val="16"/>
              </w:rPr>
              <w:t>符合相关规范且按计划实施(1分)；符合相关规范但实施进度与实际有差距(0.5分)；不符合相关技术规范（0分）</w:t>
            </w:r>
          </w:p>
        </w:tc>
        <w:tc>
          <w:tcPr>
            <w:tcW w:w="567" w:type="dxa"/>
            <w:tcBorders>
              <w:top w:val="nil"/>
              <w:left w:val="nil"/>
              <w:bottom w:val="single" w:color="auto" w:sz="4" w:space="0"/>
              <w:right w:val="single" w:color="auto" w:sz="4" w:space="0"/>
            </w:tcBorders>
            <w:shd w:val="clear" w:color="auto" w:fill="auto"/>
            <w:vAlign w:val="center"/>
          </w:tcPr>
          <w:p w14:paraId="75D69383">
            <w:pPr>
              <w:rPr>
                <w:rFonts w:hint="eastAsia" w:eastAsia="宋体"/>
                <w:color w:val="000000"/>
                <w:sz w:val="15"/>
                <w:szCs w:val="15"/>
                <w:lang w:val="en-US" w:eastAsia="zh-CN"/>
              </w:rPr>
            </w:pPr>
            <w:r>
              <w:rPr>
                <w:color w:val="000000"/>
                <w:sz w:val="15"/>
                <w:szCs w:val="15"/>
              </w:rPr>
              <w:t>　</w:t>
            </w:r>
            <w:r>
              <w:rPr>
                <w:rFonts w:hint="eastAsia"/>
                <w:color w:val="000000"/>
                <w:sz w:val="15"/>
                <w:szCs w:val="15"/>
                <w:lang w:val="en-US" w:eastAsia="zh-CN"/>
              </w:rPr>
              <w:t>1</w:t>
            </w:r>
          </w:p>
        </w:tc>
        <w:tc>
          <w:tcPr>
            <w:tcW w:w="833" w:type="dxa"/>
            <w:vMerge w:val="continue"/>
            <w:tcBorders>
              <w:top w:val="single" w:color="auto" w:sz="4" w:space="0"/>
              <w:left w:val="single" w:color="auto" w:sz="4" w:space="0"/>
              <w:bottom w:val="nil"/>
              <w:right w:val="single" w:color="auto" w:sz="4" w:space="0"/>
            </w:tcBorders>
            <w:vAlign w:val="center"/>
          </w:tcPr>
          <w:p w14:paraId="2733B2AD">
            <w:pPr>
              <w:rPr>
                <w:sz w:val="15"/>
                <w:szCs w:val="15"/>
              </w:rPr>
            </w:pPr>
          </w:p>
        </w:tc>
      </w:tr>
      <w:tr w14:paraId="22FA5AAB">
        <w:tblPrEx>
          <w:tblCellMar>
            <w:top w:w="0" w:type="dxa"/>
            <w:left w:w="108" w:type="dxa"/>
            <w:bottom w:w="0" w:type="dxa"/>
            <w:right w:w="108" w:type="dxa"/>
          </w:tblCellMar>
        </w:tblPrEx>
        <w:trPr>
          <w:trHeight w:val="420" w:hRule="atLeast"/>
        </w:trPr>
        <w:tc>
          <w:tcPr>
            <w:tcW w:w="581" w:type="dxa"/>
            <w:vMerge w:val="continue"/>
            <w:tcBorders>
              <w:top w:val="nil"/>
              <w:left w:val="single" w:color="auto" w:sz="4" w:space="0"/>
              <w:bottom w:val="single" w:color="000000" w:sz="4" w:space="0"/>
              <w:right w:val="single" w:color="auto" w:sz="4" w:space="0"/>
            </w:tcBorders>
            <w:vAlign w:val="center"/>
          </w:tcPr>
          <w:p w14:paraId="0B5F8C87">
            <w:pPr>
              <w:rPr>
                <w:color w:val="000000"/>
                <w:sz w:val="16"/>
                <w:szCs w:val="16"/>
              </w:rPr>
            </w:pPr>
          </w:p>
        </w:tc>
        <w:tc>
          <w:tcPr>
            <w:tcW w:w="538" w:type="dxa"/>
            <w:vMerge w:val="continue"/>
            <w:tcBorders>
              <w:top w:val="nil"/>
              <w:left w:val="single" w:color="auto" w:sz="4" w:space="0"/>
              <w:bottom w:val="single" w:color="000000" w:sz="4" w:space="0"/>
              <w:right w:val="single" w:color="auto" w:sz="4" w:space="0"/>
            </w:tcBorders>
            <w:vAlign w:val="center"/>
          </w:tcPr>
          <w:p w14:paraId="625386D4">
            <w:pPr>
              <w:rPr>
                <w:color w:val="000000"/>
                <w:sz w:val="16"/>
                <w:szCs w:val="16"/>
              </w:rPr>
            </w:pPr>
          </w:p>
        </w:tc>
        <w:tc>
          <w:tcPr>
            <w:tcW w:w="580" w:type="dxa"/>
            <w:vMerge w:val="continue"/>
            <w:tcBorders>
              <w:top w:val="nil"/>
              <w:left w:val="single" w:color="auto" w:sz="4" w:space="0"/>
              <w:bottom w:val="single" w:color="auto" w:sz="4" w:space="0"/>
              <w:right w:val="single" w:color="auto" w:sz="4" w:space="0"/>
            </w:tcBorders>
            <w:vAlign w:val="center"/>
          </w:tcPr>
          <w:p w14:paraId="118CF855">
            <w:pPr>
              <w:rPr>
                <w:sz w:val="16"/>
                <w:szCs w:val="16"/>
              </w:rPr>
            </w:pPr>
          </w:p>
        </w:tc>
        <w:tc>
          <w:tcPr>
            <w:tcW w:w="2587" w:type="dxa"/>
            <w:tcBorders>
              <w:top w:val="single" w:color="auto" w:sz="4" w:space="0"/>
              <w:left w:val="nil"/>
              <w:bottom w:val="single" w:color="auto" w:sz="4" w:space="0"/>
              <w:right w:val="single" w:color="auto" w:sz="4" w:space="0"/>
            </w:tcBorders>
            <w:shd w:val="clear" w:color="auto" w:fill="auto"/>
            <w:vAlign w:val="center"/>
          </w:tcPr>
          <w:p w14:paraId="08654DDC">
            <w:pPr>
              <w:rPr>
                <w:color w:val="0D0D0D"/>
                <w:sz w:val="16"/>
                <w:szCs w:val="16"/>
              </w:rPr>
            </w:pPr>
            <w:r>
              <w:rPr>
                <w:color w:val="0D0D0D"/>
                <w:sz w:val="16"/>
                <w:szCs w:val="16"/>
              </w:rPr>
              <w:t>6.绩效目标管理措施是否得当，分工是否明确、责任是否落实(1分)</w:t>
            </w:r>
          </w:p>
        </w:tc>
        <w:tc>
          <w:tcPr>
            <w:tcW w:w="3257" w:type="dxa"/>
            <w:tcBorders>
              <w:top w:val="nil"/>
              <w:left w:val="nil"/>
              <w:bottom w:val="single" w:color="auto" w:sz="4" w:space="0"/>
              <w:right w:val="single" w:color="auto" w:sz="4" w:space="0"/>
            </w:tcBorders>
            <w:shd w:val="clear" w:color="auto" w:fill="auto"/>
            <w:vAlign w:val="center"/>
          </w:tcPr>
          <w:p w14:paraId="3F283489">
            <w:pPr>
              <w:rPr>
                <w:color w:val="000000"/>
                <w:sz w:val="16"/>
                <w:szCs w:val="16"/>
              </w:rPr>
            </w:pPr>
            <w:r>
              <w:rPr>
                <w:color w:val="000000"/>
                <w:sz w:val="16"/>
                <w:szCs w:val="16"/>
              </w:rPr>
              <w:t>措施得当，分工明确，责任落实（1分）；有措施但分工不明确,责任不落实（0.5分）；无管理措施（0分）</w:t>
            </w:r>
          </w:p>
        </w:tc>
        <w:tc>
          <w:tcPr>
            <w:tcW w:w="567" w:type="dxa"/>
            <w:tcBorders>
              <w:top w:val="nil"/>
              <w:left w:val="nil"/>
              <w:bottom w:val="single" w:color="auto" w:sz="4" w:space="0"/>
              <w:right w:val="single" w:color="auto" w:sz="4" w:space="0"/>
            </w:tcBorders>
            <w:shd w:val="clear" w:color="auto" w:fill="auto"/>
            <w:vAlign w:val="center"/>
          </w:tcPr>
          <w:p w14:paraId="154E7A3D">
            <w:pPr>
              <w:rPr>
                <w:rFonts w:hint="eastAsia" w:eastAsia="宋体"/>
                <w:color w:val="000000"/>
                <w:sz w:val="15"/>
                <w:szCs w:val="15"/>
                <w:lang w:val="en-US" w:eastAsia="zh-CN"/>
              </w:rPr>
            </w:pPr>
            <w:r>
              <w:rPr>
                <w:color w:val="000000"/>
                <w:sz w:val="15"/>
                <w:szCs w:val="15"/>
              </w:rPr>
              <w:t>　</w:t>
            </w:r>
            <w:r>
              <w:rPr>
                <w:rFonts w:hint="eastAsia"/>
                <w:color w:val="000000"/>
                <w:sz w:val="15"/>
                <w:szCs w:val="15"/>
                <w:lang w:val="en-US" w:eastAsia="zh-CN"/>
              </w:rPr>
              <w:t>1</w:t>
            </w:r>
          </w:p>
        </w:tc>
        <w:tc>
          <w:tcPr>
            <w:tcW w:w="833" w:type="dxa"/>
            <w:vMerge w:val="continue"/>
            <w:tcBorders>
              <w:top w:val="single" w:color="auto" w:sz="4" w:space="0"/>
              <w:left w:val="single" w:color="auto" w:sz="4" w:space="0"/>
              <w:bottom w:val="nil"/>
              <w:right w:val="single" w:color="auto" w:sz="4" w:space="0"/>
            </w:tcBorders>
            <w:vAlign w:val="center"/>
          </w:tcPr>
          <w:p w14:paraId="00C99CBA">
            <w:pPr>
              <w:rPr>
                <w:sz w:val="15"/>
                <w:szCs w:val="15"/>
              </w:rPr>
            </w:pPr>
          </w:p>
        </w:tc>
      </w:tr>
      <w:tr w14:paraId="4D9ADCA8">
        <w:tblPrEx>
          <w:tblCellMar>
            <w:top w:w="0" w:type="dxa"/>
            <w:left w:w="108" w:type="dxa"/>
            <w:bottom w:w="0" w:type="dxa"/>
            <w:right w:w="108" w:type="dxa"/>
          </w:tblCellMar>
        </w:tblPrEx>
        <w:trPr>
          <w:trHeight w:val="270" w:hRule="atLeast"/>
        </w:trPr>
        <w:tc>
          <w:tcPr>
            <w:tcW w:w="581" w:type="dxa"/>
            <w:vMerge w:val="continue"/>
            <w:tcBorders>
              <w:top w:val="nil"/>
              <w:left w:val="single" w:color="auto" w:sz="4" w:space="0"/>
              <w:bottom w:val="single" w:color="000000" w:sz="4" w:space="0"/>
              <w:right w:val="single" w:color="auto" w:sz="4" w:space="0"/>
            </w:tcBorders>
            <w:vAlign w:val="center"/>
          </w:tcPr>
          <w:p w14:paraId="7C73AC0B">
            <w:pPr>
              <w:rPr>
                <w:color w:val="000000"/>
                <w:sz w:val="16"/>
                <w:szCs w:val="16"/>
              </w:rPr>
            </w:pPr>
          </w:p>
        </w:tc>
        <w:tc>
          <w:tcPr>
            <w:tcW w:w="538" w:type="dxa"/>
            <w:vMerge w:val="continue"/>
            <w:tcBorders>
              <w:top w:val="nil"/>
              <w:left w:val="single" w:color="auto" w:sz="4" w:space="0"/>
              <w:bottom w:val="single" w:color="000000" w:sz="4" w:space="0"/>
              <w:right w:val="single" w:color="auto" w:sz="4" w:space="0"/>
            </w:tcBorders>
            <w:vAlign w:val="center"/>
          </w:tcPr>
          <w:p w14:paraId="69EB9255">
            <w:pPr>
              <w:rPr>
                <w:color w:val="000000"/>
                <w:sz w:val="16"/>
                <w:szCs w:val="16"/>
              </w:rPr>
            </w:pPr>
          </w:p>
        </w:tc>
        <w:tc>
          <w:tcPr>
            <w:tcW w:w="580" w:type="dxa"/>
            <w:vMerge w:val="continue"/>
            <w:tcBorders>
              <w:top w:val="nil"/>
              <w:left w:val="single" w:color="auto" w:sz="4" w:space="0"/>
              <w:bottom w:val="single" w:color="auto" w:sz="4" w:space="0"/>
              <w:right w:val="single" w:color="auto" w:sz="4" w:space="0"/>
            </w:tcBorders>
            <w:vAlign w:val="center"/>
          </w:tcPr>
          <w:p w14:paraId="25D7E09E">
            <w:pPr>
              <w:rPr>
                <w:sz w:val="16"/>
                <w:szCs w:val="16"/>
              </w:rPr>
            </w:pPr>
          </w:p>
        </w:tc>
        <w:tc>
          <w:tcPr>
            <w:tcW w:w="2587" w:type="dxa"/>
            <w:tcBorders>
              <w:top w:val="single" w:color="auto" w:sz="4" w:space="0"/>
              <w:left w:val="nil"/>
              <w:bottom w:val="single" w:color="auto" w:sz="4" w:space="0"/>
              <w:right w:val="single" w:color="000000" w:sz="4" w:space="0"/>
            </w:tcBorders>
            <w:shd w:val="clear" w:color="auto" w:fill="auto"/>
            <w:vAlign w:val="center"/>
          </w:tcPr>
          <w:p w14:paraId="127F2979">
            <w:pPr>
              <w:rPr>
                <w:color w:val="0D0D0D"/>
                <w:sz w:val="16"/>
                <w:szCs w:val="16"/>
              </w:rPr>
            </w:pPr>
            <w:r>
              <w:rPr>
                <w:color w:val="0D0D0D"/>
                <w:sz w:val="16"/>
                <w:szCs w:val="16"/>
              </w:rPr>
              <w:t>7.预期产出和效益、效果是否符合正常业绩水平(1分)</w:t>
            </w:r>
          </w:p>
        </w:tc>
        <w:tc>
          <w:tcPr>
            <w:tcW w:w="3257" w:type="dxa"/>
            <w:tcBorders>
              <w:top w:val="nil"/>
              <w:left w:val="nil"/>
              <w:bottom w:val="single" w:color="auto" w:sz="4" w:space="0"/>
              <w:right w:val="single" w:color="auto" w:sz="4" w:space="0"/>
            </w:tcBorders>
            <w:shd w:val="clear" w:color="auto" w:fill="auto"/>
            <w:vAlign w:val="center"/>
          </w:tcPr>
          <w:p w14:paraId="69C82784">
            <w:pPr>
              <w:rPr>
                <w:color w:val="000000"/>
                <w:sz w:val="16"/>
                <w:szCs w:val="16"/>
              </w:rPr>
            </w:pPr>
            <w:r>
              <w:rPr>
                <w:color w:val="000000"/>
                <w:sz w:val="16"/>
                <w:szCs w:val="16"/>
              </w:rPr>
              <w:t>符合（1分），基本符合（0.5分）；不符合（0分）</w:t>
            </w:r>
          </w:p>
        </w:tc>
        <w:tc>
          <w:tcPr>
            <w:tcW w:w="567" w:type="dxa"/>
            <w:tcBorders>
              <w:top w:val="nil"/>
              <w:left w:val="nil"/>
              <w:bottom w:val="single" w:color="auto" w:sz="4" w:space="0"/>
              <w:right w:val="single" w:color="auto" w:sz="4" w:space="0"/>
            </w:tcBorders>
            <w:shd w:val="clear" w:color="auto" w:fill="auto"/>
            <w:vAlign w:val="center"/>
          </w:tcPr>
          <w:p w14:paraId="4A9E4F58">
            <w:pPr>
              <w:rPr>
                <w:rFonts w:hint="eastAsia" w:eastAsia="宋体"/>
                <w:color w:val="000000"/>
                <w:sz w:val="15"/>
                <w:szCs w:val="15"/>
                <w:lang w:val="en-US" w:eastAsia="zh-CN"/>
              </w:rPr>
            </w:pPr>
            <w:r>
              <w:rPr>
                <w:color w:val="000000"/>
                <w:sz w:val="15"/>
                <w:szCs w:val="15"/>
              </w:rPr>
              <w:t>　</w:t>
            </w:r>
            <w:r>
              <w:rPr>
                <w:rFonts w:hint="eastAsia"/>
                <w:color w:val="000000"/>
                <w:sz w:val="15"/>
                <w:szCs w:val="15"/>
                <w:lang w:val="en-US" w:eastAsia="zh-CN"/>
              </w:rPr>
              <w:t>1</w:t>
            </w:r>
          </w:p>
        </w:tc>
        <w:tc>
          <w:tcPr>
            <w:tcW w:w="833" w:type="dxa"/>
            <w:vMerge w:val="continue"/>
            <w:tcBorders>
              <w:top w:val="single" w:color="auto" w:sz="4" w:space="0"/>
              <w:left w:val="single" w:color="auto" w:sz="4" w:space="0"/>
              <w:bottom w:val="nil"/>
              <w:right w:val="single" w:color="auto" w:sz="4" w:space="0"/>
            </w:tcBorders>
            <w:vAlign w:val="center"/>
          </w:tcPr>
          <w:p w14:paraId="10E1D3BF">
            <w:pPr>
              <w:rPr>
                <w:sz w:val="15"/>
                <w:szCs w:val="15"/>
              </w:rPr>
            </w:pPr>
          </w:p>
        </w:tc>
      </w:tr>
      <w:tr w14:paraId="1A42BEFC">
        <w:tblPrEx>
          <w:tblCellMar>
            <w:top w:w="0" w:type="dxa"/>
            <w:left w:w="108" w:type="dxa"/>
            <w:bottom w:w="0" w:type="dxa"/>
            <w:right w:w="108" w:type="dxa"/>
          </w:tblCellMar>
        </w:tblPrEx>
        <w:trPr>
          <w:trHeight w:val="420" w:hRule="atLeast"/>
        </w:trPr>
        <w:tc>
          <w:tcPr>
            <w:tcW w:w="581" w:type="dxa"/>
            <w:vMerge w:val="continue"/>
            <w:tcBorders>
              <w:top w:val="nil"/>
              <w:left w:val="single" w:color="auto" w:sz="4" w:space="0"/>
              <w:bottom w:val="single" w:color="000000" w:sz="4" w:space="0"/>
              <w:right w:val="single" w:color="auto" w:sz="4" w:space="0"/>
            </w:tcBorders>
            <w:vAlign w:val="center"/>
          </w:tcPr>
          <w:p w14:paraId="51B37CC5">
            <w:pPr>
              <w:rPr>
                <w:color w:val="000000"/>
                <w:sz w:val="16"/>
                <w:szCs w:val="16"/>
              </w:rPr>
            </w:pPr>
          </w:p>
        </w:tc>
        <w:tc>
          <w:tcPr>
            <w:tcW w:w="538" w:type="dxa"/>
            <w:vMerge w:val="continue"/>
            <w:tcBorders>
              <w:top w:val="nil"/>
              <w:left w:val="single" w:color="auto" w:sz="4" w:space="0"/>
              <w:bottom w:val="single" w:color="000000" w:sz="4" w:space="0"/>
              <w:right w:val="single" w:color="auto" w:sz="4" w:space="0"/>
            </w:tcBorders>
            <w:vAlign w:val="center"/>
          </w:tcPr>
          <w:p w14:paraId="0C9D06CB">
            <w:pPr>
              <w:rPr>
                <w:color w:val="000000"/>
                <w:sz w:val="16"/>
                <w:szCs w:val="16"/>
              </w:rPr>
            </w:pPr>
          </w:p>
        </w:tc>
        <w:tc>
          <w:tcPr>
            <w:tcW w:w="580" w:type="dxa"/>
            <w:vMerge w:val="continue"/>
            <w:tcBorders>
              <w:top w:val="nil"/>
              <w:left w:val="single" w:color="auto" w:sz="4" w:space="0"/>
              <w:bottom w:val="single" w:color="auto" w:sz="4" w:space="0"/>
              <w:right w:val="single" w:color="auto" w:sz="4" w:space="0"/>
            </w:tcBorders>
            <w:vAlign w:val="center"/>
          </w:tcPr>
          <w:p w14:paraId="59C0C8C9">
            <w:pPr>
              <w:rPr>
                <w:sz w:val="16"/>
                <w:szCs w:val="16"/>
              </w:rPr>
            </w:pPr>
          </w:p>
        </w:tc>
        <w:tc>
          <w:tcPr>
            <w:tcW w:w="2587" w:type="dxa"/>
            <w:tcBorders>
              <w:top w:val="single" w:color="auto" w:sz="4" w:space="0"/>
              <w:left w:val="nil"/>
              <w:bottom w:val="single" w:color="auto" w:sz="4" w:space="0"/>
              <w:right w:val="single" w:color="auto" w:sz="4" w:space="0"/>
            </w:tcBorders>
            <w:shd w:val="clear" w:color="auto" w:fill="auto"/>
            <w:vAlign w:val="center"/>
          </w:tcPr>
          <w:p w14:paraId="1F2722A4">
            <w:pPr>
              <w:rPr>
                <w:color w:val="0D0D0D"/>
                <w:sz w:val="16"/>
                <w:szCs w:val="16"/>
              </w:rPr>
            </w:pPr>
            <w:r>
              <w:rPr>
                <w:color w:val="0D0D0D"/>
                <w:sz w:val="16"/>
                <w:szCs w:val="16"/>
              </w:rPr>
              <w:t>8.绩效目标是否与经费预算相衔接，是否符合当地发展水平(0.5分)</w:t>
            </w:r>
          </w:p>
        </w:tc>
        <w:tc>
          <w:tcPr>
            <w:tcW w:w="3257" w:type="dxa"/>
            <w:tcBorders>
              <w:top w:val="nil"/>
              <w:left w:val="nil"/>
              <w:bottom w:val="single" w:color="auto" w:sz="4" w:space="0"/>
              <w:right w:val="single" w:color="auto" w:sz="4" w:space="0"/>
            </w:tcBorders>
            <w:shd w:val="clear" w:color="auto" w:fill="auto"/>
            <w:vAlign w:val="center"/>
          </w:tcPr>
          <w:p w14:paraId="64421049">
            <w:pPr>
              <w:rPr>
                <w:color w:val="000000"/>
                <w:sz w:val="16"/>
                <w:szCs w:val="16"/>
              </w:rPr>
            </w:pPr>
            <w:r>
              <w:rPr>
                <w:color w:val="000000"/>
                <w:sz w:val="16"/>
                <w:szCs w:val="16"/>
              </w:rPr>
              <w:t>衔接紧密且符合实际(0.5分)；不相衔接且不符合实际(0分)</w:t>
            </w:r>
          </w:p>
        </w:tc>
        <w:tc>
          <w:tcPr>
            <w:tcW w:w="567" w:type="dxa"/>
            <w:tcBorders>
              <w:top w:val="nil"/>
              <w:left w:val="nil"/>
              <w:bottom w:val="single" w:color="auto" w:sz="4" w:space="0"/>
              <w:right w:val="single" w:color="auto" w:sz="4" w:space="0"/>
            </w:tcBorders>
            <w:shd w:val="clear" w:color="auto" w:fill="auto"/>
            <w:vAlign w:val="center"/>
          </w:tcPr>
          <w:p w14:paraId="7537809A">
            <w:pPr>
              <w:rPr>
                <w:rFonts w:hint="default" w:eastAsia="宋体"/>
                <w:color w:val="000000"/>
                <w:sz w:val="15"/>
                <w:szCs w:val="15"/>
                <w:lang w:val="en-US" w:eastAsia="zh-CN"/>
              </w:rPr>
            </w:pPr>
            <w:r>
              <w:rPr>
                <w:color w:val="000000"/>
                <w:sz w:val="15"/>
                <w:szCs w:val="15"/>
              </w:rPr>
              <w:t>　</w:t>
            </w:r>
            <w:r>
              <w:rPr>
                <w:rFonts w:hint="eastAsia"/>
                <w:color w:val="000000"/>
                <w:sz w:val="15"/>
                <w:szCs w:val="15"/>
                <w:lang w:val="en-US" w:eastAsia="zh-CN"/>
              </w:rPr>
              <w:t>0.5</w:t>
            </w:r>
          </w:p>
        </w:tc>
        <w:tc>
          <w:tcPr>
            <w:tcW w:w="833" w:type="dxa"/>
            <w:vMerge w:val="continue"/>
            <w:tcBorders>
              <w:top w:val="single" w:color="auto" w:sz="4" w:space="0"/>
              <w:left w:val="single" w:color="auto" w:sz="4" w:space="0"/>
              <w:bottom w:val="nil"/>
              <w:right w:val="single" w:color="auto" w:sz="4" w:space="0"/>
            </w:tcBorders>
            <w:vAlign w:val="center"/>
          </w:tcPr>
          <w:p w14:paraId="501269DB">
            <w:pPr>
              <w:rPr>
                <w:sz w:val="15"/>
                <w:szCs w:val="15"/>
              </w:rPr>
            </w:pPr>
          </w:p>
        </w:tc>
      </w:tr>
      <w:tr w14:paraId="668CE884">
        <w:tblPrEx>
          <w:tblCellMar>
            <w:top w:w="0" w:type="dxa"/>
            <w:left w:w="108" w:type="dxa"/>
            <w:bottom w:w="0" w:type="dxa"/>
            <w:right w:w="108" w:type="dxa"/>
          </w:tblCellMar>
        </w:tblPrEx>
        <w:trPr>
          <w:trHeight w:val="270" w:hRule="atLeast"/>
        </w:trPr>
        <w:tc>
          <w:tcPr>
            <w:tcW w:w="581" w:type="dxa"/>
            <w:vMerge w:val="continue"/>
            <w:tcBorders>
              <w:top w:val="nil"/>
              <w:left w:val="single" w:color="auto" w:sz="4" w:space="0"/>
              <w:bottom w:val="single" w:color="000000" w:sz="4" w:space="0"/>
              <w:right w:val="single" w:color="auto" w:sz="4" w:space="0"/>
            </w:tcBorders>
            <w:vAlign w:val="center"/>
          </w:tcPr>
          <w:p w14:paraId="0913EA39">
            <w:pPr>
              <w:rPr>
                <w:color w:val="000000"/>
                <w:sz w:val="16"/>
                <w:szCs w:val="16"/>
              </w:rPr>
            </w:pPr>
          </w:p>
        </w:tc>
        <w:tc>
          <w:tcPr>
            <w:tcW w:w="538" w:type="dxa"/>
            <w:vMerge w:val="continue"/>
            <w:tcBorders>
              <w:top w:val="nil"/>
              <w:left w:val="single" w:color="auto" w:sz="4" w:space="0"/>
              <w:bottom w:val="single" w:color="000000" w:sz="4" w:space="0"/>
              <w:right w:val="single" w:color="auto" w:sz="4" w:space="0"/>
            </w:tcBorders>
            <w:vAlign w:val="center"/>
          </w:tcPr>
          <w:p w14:paraId="72C80A24">
            <w:pPr>
              <w:rPr>
                <w:color w:val="000000"/>
                <w:sz w:val="16"/>
                <w:szCs w:val="16"/>
              </w:rPr>
            </w:pPr>
          </w:p>
        </w:tc>
        <w:tc>
          <w:tcPr>
            <w:tcW w:w="580" w:type="dxa"/>
            <w:vMerge w:val="restart"/>
            <w:tcBorders>
              <w:top w:val="nil"/>
              <w:left w:val="single" w:color="auto" w:sz="4" w:space="0"/>
              <w:bottom w:val="single" w:color="000000" w:sz="4" w:space="0"/>
              <w:right w:val="single" w:color="auto" w:sz="4" w:space="0"/>
            </w:tcBorders>
            <w:shd w:val="clear" w:color="auto" w:fill="auto"/>
            <w:vAlign w:val="center"/>
          </w:tcPr>
          <w:p w14:paraId="69CD57D6">
            <w:pPr>
              <w:jc w:val="center"/>
              <w:rPr>
                <w:color w:val="000000"/>
                <w:sz w:val="16"/>
                <w:szCs w:val="16"/>
              </w:rPr>
            </w:pPr>
            <w:r>
              <w:rPr>
                <w:color w:val="000000"/>
                <w:sz w:val="16"/>
                <w:szCs w:val="16"/>
              </w:rPr>
              <w:t>目标</w:t>
            </w:r>
            <w:r>
              <w:rPr>
                <w:color w:val="000000"/>
                <w:sz w:val="16"/>
                <w:szCs w:val="16"/>
              </w:rPr>
              <w:br w:type="textWrapping"/>
            </w:r>
            <w:r>
              <w:rPr>
                <w:color w:val="000000"/>
                <w:sz w:val="16"/>
                <w:szCs w:val="16"/>
              </w:rPr>
              <w:t>调整</w:t>
            </w:r>
          </w:p>
        </w:tc>
        <w:tc>
          <w:tcPr>
            <w:tcW w:w="2587" w:type="dxa"/>
            <w:tcBorders>
              <w:top w:val="single" w:color="auto" w:sz="4" w:space="0"/>
              <w:left w:val="nil"/>
              <w:bottom w:val="single" w:color="auto" w:sz="4" w:space="0"/>
              <w:right w:val="single" w:color="000000" w:sz="4" w:space="0"/>
            </w:tcBorders>
            <w:shd w:val="clear" w:color="auto" w:fill="auto"/>
            <w:vAlign w:val="center"/>
          </w:tcPr>
          <w:p w14:paraId="57D562D3">
            <w:pPr>
              <w:rPr>
                <w:color w:val="000000"/>
                <w:sz w:val="16"/>
                <w:szCs w:val="16"/>
              </w:rPr>
            </w:pPr>
            <w:r>
              <w:rPr>
                <w:color w:val="000000"/>
                <w:sz w:val="16"/>
                <w:szCs w:val="16"/>
              </w:rPr>
              <w:t>1.项目预算调整是否及时报送绩效目标调整方案(1分)</w:t>
            </w:r>
          </w:p>
        </w:tc>
        <w:tc>
          <w:tcPr>
            <w:tcW w:w="3257" w:type="dxa"/>
            <w:tcBorders>
              <w:top w:val="nil"/>
              <w:left w:val="nil"/>
              <w:bottom w:val="single" w:color="auto" w:sz="4" w:space="0"/>
              <w:right w:val="single" w:color="auto" w:sz="4" w:space="0"/>
            </w:tcBorders>
            <w:shd w:val="clear" w:color="auto" w:fill="auto"/>
            <w:vAlign w:val="center"/>
          </w:tcPr>
          <w:p w14:paraId="4D161491">
            <w:pPr>
              <w:rPr>
                <w:color w:val="000000"/>
                <w:sz w:val="16"/>
                <w:szCs w:val="16"/>
              </w:rPr>
            </w:pPr>
            <w:r>
              <w:rPr>
                <w:color w:val="000000"/>
                <w:sz w:val="16"/>
                <w:szCs w:val="16"/>
              </w:rPr>
              <w:t>同步报送(1分)；未报送（0分）</w:t>
            </w:r>
          </w:p>
        </w:tc>
        <w:tc>
          <w:tcPr>
            <w:tcW w:w="567" w:type="dxa"/>
            <w:tcBorders>
              <w:top w:val="nil"/>
              <w:left w:val="nil"/>
              <w:bottom w:val="single" w:color="auto" w:sz="4" w:space="0"/>
              <w:right w:val="single" w:color="auto" w:sz="4" w:space="0"/>
            </w:tcBorders>
            <w:shd w:val="clear" w:color="auto" w:fill="auto"/>
            <w:vAlign w:val="center"/>
          </w:tcPr>
          <w:p w14:paraId="65F0D989">
            <w:pPr>
              <w:rPr>
                <w:rFonts w:hint="eastAsia" w:eastAsia="宋体"/>
                <w:color w:val="000000"/>
                <w:sz w:val="15"/>
                <w:szCs w:val="15"/>
                <w:lang w:val="en-US" w:eastAsia="zh-CN"/>
              </w:rPr>
            </w:pPr>
            <w:r>
              <w:rPr>
                <w:color w:val="000000"/>
                <w:sz w:val="15"/>
                <w:szCs w:val="15"/>
              </w:rPr>
              <w:t>　</w:t>
            </w:r>
            <w:r>
              <w:rPr>
                <w:rFonts w:hint="eastAsia"/>
                <w:color w:val="000000"/>
                <w:sz w:val="15"/>
                <w:szCs w:val="15"/>
                <w:lang w:val="en-US" w:eastAsia="zh-CN"/>
              </w:rPr>
              <w:t>1</w:t>
            </w:r>
          </w:p>
        </w:tc>
        <w:tc>
          <w:tcPr>
            <w:tcW w:w="833" w:type="dxa"/>
            <w:vMerge w:val="continue"/>
            <w:tcBorders>
              <w:top w:val="single" w:color="auto" w:sz="4" w:space="0"/>
              <w:left w:val="single" w:color="auto" w:sz="4" w:space="0"/>
              <w:bottom w:val="nil"/>
              <w:right w:val="single" w:color="auto" w:sz="4" w:space="0"/>
            </w:tcBorders>
            <w:vAlign w:val="center"/>
          </w:tcPr>
          <w:p w14:paraId="73064058">
            <w:pPr>
              <w:rPr>
                <w:sz w:val="15"/>
                <w:szCs w:val="15"/>
              </w:rPr>
            </w:pPr>
          </w:p>
        </w:tc>
      </w:tr>
      <w:tr w14:paraId="75015518">
        <w:tblPrEx>
          <w:tblCellMar>
            <w:top w:w="0" w:type="dxa"/>
            <w:left w:w="108" w:type="dxa"/>
            <w:bottom w:w="0" w:type="dxa"/>
            <w:right w:w="108" w:type="dxa"/>
          </w:tblCellMar>
        </w:tblPrEx>
        <w:trPr>
          <w:trHeight w:val="270" w:hRule="atLeast"/>
        </w:trPr>
        <w:tc>
          <w:tcPr>
            <w:tcW w:w="581" w:type="dxa"/>
            <w:vMerge w:val="continue"/>
            <w:tcBorders>
              <w:top w:val="nil"/>
              <w:left w:val="single" w:color="auto" w:sz="4" w:space="0"/>
              <w:bottom w:val="single" w:color="000000" w:sz="4" w:space="0"/>
              <w:right w:val="single" w:color="auto" w:sz="4" w:space="0"/>
            </w:tcBorders>
            <w:vAlign w:val="center"/>
          </w:tcPr>
          <w:p w14:paraId="3FD83EF8">
            <w:pPr>
              <w:rPr>
                <w:color w:val="000000"/>
                <w:sz w:val="16"/>
                <w:szCs w:val="16"/>
              </w:rPr>
            </w:pPr>
          </w:p>
        </w:tc>
        <w:tc>
          <w:tcPr>
            <w:tcW w:w="538" w:type="dxa"/>
            <w:vMerge w:val="continue"/>
            <w:tcBorders>
              <w:top w:val="nil"/>
              <w:left w:val="single" w:color="auto" w:sz="4" w:space="0"/>
              <w:bottom w:val="single" w:color="000000" w:sz="4" w:space="0"/>
              <w:right w:val="single" w:color="auto" w:sz="4" w:space="0"/>
            </w:tcBorders>
            <w:vAlign w:val="center"/>
          </w:tcPr>
          <w:p w14:paraId="4B259980">
            <w:pPr>
              <w:rPr>
                <w:color w:val="000000"/>
                <w:sz w:val="16"/>
                <w:szCs w:val="16"/>
              </w:rPr>
            </w:pPr>
          </w:p>
        </w:tc>
        <w:tc>
          <w:tcPr>
            <w:tcW w:w="580" w:type="dxa"/>
            <w:vMerge w:val="continue"/>
            <w:tcBorders>
              <w:top w:val="nil"/>
              <w:left w:val="single" w:color="auto" w:sz="4" w:space="0"/>
              <w:bottom w:val="single" w:color="000000" w:sz="4" w:space="0"/>
              <w:right w:val="single" w:color="auto" w:sz="4" w:space="0"/>
            </w:tcBorders>
            <w:vAlign w:val="center"/>
          </w:tcPr>
          <w:p w14:paraId="25EA1F2F">
            <w:pPr>
              <w:rPr>
                <w:color w:val="000000"/>
                <w:sz w:val="16"/>
                <w:szCs w:val="16"/>
              </w:rPr>
            </w:pPr>
          </w:p>
        </w:tc>
        <w:tc>
          <w:tcPr>
            <w:tcW w:w="2587" w:type="dxa"/>
            <w:tcBorders>
              <w:top w:val="single" w:color="auto" w:sz="4" w:space="0"/>
              <w:left w:val="nil"/>
              <w:bottom w:val="single" w:color="auto" w:sz="4" w:space="0"/>
              <w:right w:val="single" w:color="000000" w:sz="4" w:space="0"/>
            </w:tcBorders>
            <w:shd w:val="clear" w:color="auto" w:fill="auto"/>
            <w:vAlign w:val="center"/>
          </w:tcPr>
          <w:p w14:paraId="5E5AFBD0">
            <w:pPr>
              <w:rPr>
                <w:color w:val="000000"/>
                <w:sz w:val="16"/>
                <w:szCs w:val="16"/>
              </w:rPr>
            </w:pPr>
            <w:r>
              <w:rPr>
                <w:color w:val="000000"/>
                <w:sz w:val="16"/>
                <w:szCs w:val="16"/>
              </w:rPr>
              <w:t>2.目标修订或调整方案是否按程序报批和备案（0.5分）</w:t>
            </w:r>
          </w:p>
        </w:tc>
        <w:tc>
          <w:tcPr>
            <w:tcW w:w="3257" w:type="dxa"/>
            <w:tcBorders>
              <w:top w:val="nil"/>
              <w:left w:val="nil"/>
              <w:bottom w:val="single" w:color="auto" w:sz="4" w:space="0"/>
              <w:right w:val="single" w:color="auto" w:sz="4" w:space="0"/>
            </w:tcBorders>
            <w:shd w:val="clear" w:color="auto" w:fill="auto"/>
            <w:vAlign w:val="center"/>
          </w:tcPr>
          <w:p w14:paraId="12B670CA">
            <w:pPr>
              <w:rPr>
                <w:color w:val="000000"/>
                <w:sz w:val="16"/>
                <w:szCs w:val="16"/>
              </w:rPr>
            </w:pPr>
            <w:r>
              <w:rPr>
                <w:color w:val="000000"/>
                <w:sz w:val="16"/>
                <w:szCs w:val="16"/>
              </w:rPr>
              <w:t>按程序报批和备案（0.5分）；未报批、备案（0分）</w:t>
            </w:r>
          </w:p>
        </w:tc>
        <w:tc>
          <w:tcPr>
            <w:tcW w:w="567" w:type="dxa"/>
            <w:tcBorders>
              <w:top w:val="nil"/>
              <w:left w:val="nil"/>
              <w:bottom w:val="single" w:color="auto" w:sz="4" w:space="0"/>
              <w:right w:val="single" w:color="auto" w:sz="4" w:space="0"/>
            </w:tcBorders>
            <w:shd w:val="clear" w:color="auto" w:fill="auto"/>
            <w:vAlign w:val="center"/>
          </w:tcPr>
          <w:p w14:paraId="70E379F0">
            <w:pPr>
              <w:rPr>
                <w:rFonts w:hint="default" w:eastAsia="宋体"/>
                <w:color w:val="000000"/>
                <w:sz w:val="15"/>
                <w:szCs w:val="15"/>
                <w:lang w:val="en-US" w:eastAsia="zh-CN"/>
              </w:rPr>
            </w:pPr>
            <w:r>
              <w:rPr>
                <w:color w:val="000000"/>
                <w:sz w:val="15"/>
                <w:szCs w:val="15"/>
              </w:rPr>
              <w:t>　</w:t>
            </w:r>
            <w:r>
              <w:rPr>
                <w:rFonts w:hint="eastAsia"/>
                <w:color w:val="000000"/>
                <w:sz w:val="15"/>
                <w:szCs w:val="15"/>
                <w:lang w:val="en-US" w:eastAsia="zh-CN"/>
              </w:rPr>
              <w:t>0.5</w:t>
            </w:r>
          </w:p>
        </w:tc>
        <w:tc>
          <w:tcPr>
            <w:tcW w:w="833" w:type="dxa"/>
            <w:vMerge w:val="continue"/>
            <w:tcBorders>
              <w:top w:val="single" w:color="auto" w:sz="4" w:space="0"/>
              <w:left w:val="single" w:color="auto" w:sz="4" w:space="0"/>
              <w:bottom w:val="nil"/>
              <w:right w:val="single" w:color="auto" w:sz="4" w:space="0"/>
            </w:tcBorders>
            <w:vAlign w:val="center"/>
          </w:tcPr>
          <w:p w14:paraId="3D1F1FE1">
            <w:pPr>
              <w:rPr>
                <w:sz w:val="15"/>
                <w:szCs w:val="15"/>
              </w:rPr>
            </w:pPr>
          </w:p>
        </w:tc>
      </w:tr>
      <w:tr w14:paraId="544B2F77">
        <w:tblPrEx>
          <w:tblCellMar>
            <w:top w:w="0" w:type="dxa"/>
            <w:left w:w="108" w:type="dxa"/>
            <w:bottom w:w="0" w:type="dxa"/>
            <w:right w:w="108" w:type="dxa"/>
          </w:tblCellMar>
        </w:tblPrEx>
        <w:trPr>
          <w:trHeight w:val="270" w:hRule="atLeast"/>
        </w:trPr>
        <w:tc>
          <w:tcPr>
            <w:tcW w:w="581" w:type="dxa"/>
            <w:vMerge w:val="continue"/>
            <w:tcBorders>
              <w:top w:val="nil"/>
              <w:left w:val="single" w:color="auto" w:sz="4" w:space="0"/>
              <w:bottom w:val="single" w:color="000000" w:sz="4" w:space="0"/>
              <w:right w:val="single" w:color="auto" w:sz="4" w:space="0"/>
            </w:tcBorders>
            <w:vAlign w:val="center"/>
          </w:tcPr>
          <w:p w14:paraId="114F5CE7">
            <w:pPr>
              <w:rPr>
                <w:color w:val="000000"/>
                <w:sz w:val="16"/>
                <w:szCs w:val="16"/>
              </w:rPr>
            </w:pPr>
          </w:p>
        </w:tc>
        <w:tc>
          <w:tcPr>
            <w:tcW w:w="538" w:type="dxa"/>
            <w:vMerge w:val="restart"/>
            <w:tcBorders>
              <w:top w:val="nil"/>
              <w:left w:val="single" w:color="auto" w:sz="4" w:space="0"/>
              <w:bottom w:val="single" w:color="000000" w:sz="4" w:space="0"/>
              <w:right w:val="single" w:color="auto" w:sz="4" w:space="0"/>
            </w:tcBorders>
            <w:shd w:val="clear" w:color="auto" w:fill="auto"/>
            <w:vAlign w:val="center"/>
          </w:tcPr>
          <w:p w14:paraId="460A9488">
            <w:pPr>
              <w:jc w:val="center"/>
              <w:rPr>
                <w:color w:val="000000"/>
                <w:sz w:val="16"/>
                <w:szCs w:val="16"/>
              </w:rPr>
            </w:pPr>
            <w:r>
              <w:rPr>
                <w:color w:val="000000"/>
                <w:sz w:val="16"/>
                <w:szCs w:val="16"/>
              </w:rPr>
              <w:t>经费</w:t>
            </w:r>
            <w:r>
              <w:rPr>
                <w:color w:val="000000"/>
                <w:sz w:val="16"/>
                <w:szCs w:val="16"/>
              </w:rPr>
              <w:br w:type="textWrapping"/>
            </w:r>
            <w:r>
              <w:rPr>
                <w:color w:val="000000"/>
                <w:sz w:val="16"/>
                <w:szCs w:val="16"/>
              </w:rPr>
              <w:t>安排</w:t>
            </w:r>
            <w:r>
              <w:rPr>
                <w:color w:val="000000"/>
                <w:sz w:val="16"/>
                <w:szCs w:val="16"/>
              </w:rPr>
              <w:br w:type="textWrapping"/>
            </w:r>
            <w:r>
              <w:rPr>
                <w:color w:val="000000"/>
                <w:sz w:val="16"/>
                <w:szCs w:val="16"/>
              </w:rPr>
              <w:t>(7分)</w:t>
            </w:r>
          </w:p>
        </w:tc>
        <w:tc>
          <w:tcPr>
            <w:tcW w:w="580" w:type="dxa"/>
            <w:vMerge w:val="restart"/>
            <w:tcBorders>
              <w:top w:val="nil"/>
              <w:left w:val="single" w:color="auto" w:sz="4" w:space="0"/>
              <w:bottom w:val="single" w:color="auto" w:sz="4" w:space="0"/>
              <w:right w:val="single" w:color="auto" w:sz="4" w:space="0"/>
            </w:tcBorders>
            <w:shd w:val="clear" w:color="auto" w:fill="auto"/>
            <w:vAlign w:val="center"/>
          </w:tcPr>
          <w:p w14:paraId="6802744A">
            <w:pPr>
              <w:jc w:val="center"/>
              <w:rPr>
                <w:color w:val="000000"/>
                <w:sz w:val="16"/>
                <w:szCs w:val="16"/>
              </w:rPr>
            </w:pPr>
            <w:r>
              <w:rPr>
                <w:color w:val="000000"/>
                <w:sz w:val="16"/>
                <w:szCs w:val="16"/>
              </w:rPr>
              <w:t>标准</w:t>
            </w:r>
            <w:r>
              <w:rPr>
                <w:color w:val="000000"/>
                <w:sz w:val="16"/>
                <w:szCs w:val="16"/>
              </w:rPr>
              <w:br w:type="textWrapping"/>
            </w:r>
            <w:r>
              <w:rPr>
                <w:color w:val="000000"/>
                <w:sz w:val="16"/>
                <w:szCs w:val="16"/>
              </w:rPr>
              <w:t>控制</w:t>
            </w:r>
          </w:p>
        </w:tc>
        <w:tc>
          <w:tcPr>
            <w:tcW w:w="2587" w:type="dxa"/>
            <w:tcBorders>
              <w:top w:val="single" w:color="auto" w:sz="4" w:space="0"/>
              <w:left w:val="nil"/>
              <w:bottom w:val="single" w:color="auto" w:sz="4" w:space="0"/>
              <w:right w:val="single" w:color="000000" w:sz="4" w:space="0"/>
            </w:tcBorders>
            <w:shd w:val="clear" w:color="auto" w:fill="auto"/>
            <w:vAlign w:val="center"/>
          </w:tcPr>
          <w:p w14:paraId="1B832D32">
            <w:pPr>
              <w:rPr>
                <w:color w:val="000000"/>
                <w:sz w:val="16"/>
                <w:szCs w:val="16"/>
              </w:rPr>
            </w:pPr>
            <w:r>
              <w:rPr>
                <w:color w:val="000000"/>
                <w:sz w:val="16"/>
                <w:szCs w:val="16"/>
              </w:rPr>
              <w:t>1.经费测算是否符合有关要求和定额标准（0.5分）</w:t>
            </w:r>
          </w:p>
        </w:tc>
        <w:tc>
          <w:tcPr>
            <w:tcW w:w="3257" w:type="dxa"/>
            <w:tcBorders>
              <w:top w:val="nil"/>
              <w:left w:val="nil"/>
              <w:bottom w:val="single" w:color="auto" w:sz="4" w:space="0"/>
              <w:right w:val="single" w:color="auto" w:sz="4" w:space="0"/>
            </w:tcBorders>
            <w:shd w:val="clear" w:color="auto" w:fill="auto"/>
            <w:vAlign w:val="center"/>
          </w:tcPr>
          <w:p w14:paraId="4CBB7EC0">
            <w:pPr>
              <w:rPr>
                <w:color w:val="000000"/>
                <w:sz w:val="16"/>
                <w:szCs w:val="16"/>
              </w:rPr>
            </w:pPr>
            <w:r>
              <w:rPr>
                <w:color w:val="000000"/>
                <w:sz w:val="16"/>
                <w:szCs w:val="16"/>
              </w:rPr>
              <w:t>符合(0.5分)；与相关规定和定额标准有差异(0分)</w:t>
            </w:r>
          </w:p>
        </w:tc>
        <w:tc>
          <w:tcPr>
            <w:tcW w:w="567" w:type="dxa"/>
            <w:tcBorders>
              <w:top w:val="nil"/>
              <w:left w:val="nil"/>
              <w:bottom w:val="single" w:color="auto" w:sz="4" w:space="0"/>
              <w:right w:val="single" w:color="auto" w:sz="4" w:space="0"/>
            </w:tcBorders>
            <w:shd w:val="clear" w:color="auto" w:fill="auto"/>
            <w:vAlign w:val="center"/>
          </w:tcPr>
          <w:p w14:paraId="680B7068">
            <w:pPr>
              <w:rPr>
                <w:rFonts w:hint="default" w:eastAsia="宋体"/>
                <w:color w:val="000000"/>
                <w:sz w:val="15"/>
                <w:szCs w:val="15"/>
                <w:lang w:val="en-US" w:eastAsia="zh-CN"/>
              </w:rPr>
            </w:pPr>
            <w:r>
              <w:rPr>
                <w:color w:val="000000"/>
                <w:sz w:val="15"/>
                <w:szCs w:val="15"/>
              </w:rPr>
              <w:t>　</w:t>
            </w:r>
            <w:r>
              <w:rPr>
                <w:rFonts w:hint="eastAsia"/>
                <w:color w:val="000000"/>
                <w:sz w:val="15"/>
                <w:szCs w:val="15"/>
                <w:lang w:val="en-US" w:eastAsia="zh-CN"/>
              </w:rPr>
              <w:t>0.5</w:t>
            </w:r>
          </w:p>
        </w:tc>
        <w:tc>
          <w:tcPr>
            <w:tcW w:w="833" w:type="dxa"/>
            <w:vMerge w:val="continue"/>
            <w:tcBorders>
              <w:top w:val="single" w:color="auto" w:sz="4" w:space="0"/>
              <w:left w:val="single" w:color="auto" w:sz="4" w:space="0"/>
              <w:bottom w:val="nil"/>
              <w:right w:val="single" w:color="auto" w:sz="4" w:space="0"/>
            </w:tcBorders>
            <w:vAlign w:val="center"/>
          </w:tcPr>
          <w:p w14:paraId="52E52117">
            <w:pPr>
              <w:rPr>
                <w:sz w:val="15"/>
                <w:szCs w:val="15"/>
              </w:rPr>
            </w:pPr>
          </w:p>
        </w:tc>
      </w:tr>
      <w:tr w14:paraId="51FBEE0B">
        <w:tblPrEx>
          <w:tblCellMar>
            <w:top w:w="0" w:type="dxa"/>
            <w:left w:w="108" w:type="dxa"/>
            <w:bottom w:w="0" w:type="dxa"/>
            <w:right w:w="108" w:type="dxa"/>
          </w:tblCellMar>
        </w:tblPrEx>
        <w:trPr>
          <w:trHeight w:val="420" w:hRule="atLeast"/>
        </w:trPr>
        <w:tc>
          <w:tcPr>
            <w:tcW w:w="581" w:type="dxa"/>
            <w:vMerge w:val="continue"/>
            <w:tcBorders>
              <w:top w:val="nil"/>
              <w:left w:val="single" w:color="auto" w:sz="4" w:space="0"/>
              <w:bottom w:val="single" w:color="000000" w:sz="4" w:space="0"/>
              <w:right w:val="single" w:color="auto" w:sz="4" w:space="0"/>
            </w:tcBorders>
            <w:vAlign w:val="center"/>
          </w:tcPr>
          <w:p w14:paraId="72A2EC5C">
            <w:pPr>
              <w:rPr>
                <w:color w:val="000000"/>
                <w:sz w:val="16"/>
                <w:szCs w:val="16"/>
              </w:rPr>
            </w:pPr>
          </w:p>
        </w:tc>
        <w:tc>
          <w:tcPr>
            <w:tcW w:w="538" w:type="dxa"/>
            <w:vMerge w:val="continue"/>
            <w:tcBorders>
              <w:top w:val="nil"/>
              <w:left w:val="single" w:color="auto" w:sz="4" w:space="0"/>
              <w:bottom w:val="single" w:color="000000" w:sz="4" w:space="0"/>
              <w:right w:val="single" w:color="auto" w:sz="4" w:space="0"/>
            </w:tcBorders>
            <w:vAlign w:val="center"/>
          </w:tcPr>
          <w:p w14:paraId="740BD5CC">
            <w:pPr>
              <w:rPr>
                <w:color w:val="000000"/>
                <w:sz w:val="16"/>
                <w:szCs w:val="16"/>
              </w:rPr>
            </w:pPr>
          </w:p>
        </w:tc>
        <w:tc>
          <w:tcPr>
            <w:tcW w:w="580" w:type="dxa"/>
            <w:vMerge w:val="continue"/>
            <w:tcBorders>
              <w:top w:val="nil"/>
              <w:left w:val="single" w:color="auto" w:sz="4" w:space="0"/>
              <w:bottom w:val="single" w:color="auto" w:sz="4" w:space="0"/>
              <w:right w:val="single" w:color="auto" w:sz="4" w:space="0"/>
            </w:tcBorders>
            <w:vAlign w:val="center"/>
          </w:tcPr>
          <w:p w14:paraId="2DE35794">
            <w:pPr>
              <w:rPr>
                <w:color w:val="000000"/>
                <w:sz w:val="16"/>
                <w:szCs w:val="16"/>
              </w:rPr>
            </w:pPr>
          </w:p>
        </w:tc>
        <w:tc>
          <w:tcPr>
            <w:tcW w:w="2587" w:type="dxa"/>
            <w:tcBorders>
              <w:top w:val="single" w:color="auto" w:sz="4" w:space="0"/>
              <w:left w:val="nil"/>
              <w:bottom w:val="single" w:color="auto" w:sz="4" w:space="0"/>
              <w:right w:val="single" w:color="auto" w:sz="4" w:space="0"/>
            </w:tcBorders>
            <w:shd w:val="clear" w:color="auto" w:fill="auto"/>
            <w:vAlign w:val="center"/>
          </w:tcPr>
          <w:p w14:paraId="698F1C64">
            <w:pPr>
              <w:rPr>
                <w:color w:val="000000"/>
                <w:sz w:val="16"/>
                <w:szCs w:val="16"/>
              </w:rPr>
            </w:pPr>
            <w:r>
              <w:rPr>
                <w:color w:val="000000"/>
                <w:sz w:val="16"/>
                <w:szCs w:val="16"/>
              </w:rPr>
              <w:t>2.经费预算是否与财力水平相适应（1分）</w:t>
            </w:r>
          </w:p>
        </w:tc>
        <w:tc>
          <w:tcPr>
            <w:tcW w:w="3257" w:type="dxa"/>
            <w:tcBorders>
              <w:top w:val="nil"/>
              <w:left w:val="nil"/>
              <w:bottom w:val="single" w:color="auto" w:sz="4" w:space="0"/>
              <w:right w:val="single" w:color="auto" w:sz="4" w:space="0"/>
            </w:tcBorders>
            <w:shd w:val="clear" w:color="auto" w:fill="auto"/>
            <w:vAlign w:val="center"/>
          </w:tcPr>
          <w:p w14:paraId="54755DF3">
            <w:pPr>
              <w:rPr>
                <w:color w:val="000000"/>
                <w:sz w:val="16"/>
                <w:szCs w:val="16"/>
              </w:rPr>
            </w:pPr>
            <w:r>
              <w:rPr>
                <w:color w:val="000000"/>
                <w:sz w:val="16"/>
                <w:szCs w:val="16"/>
              </w:rPr>
              <w:t>单位申报额控制在财政审定或实际支出额的2倍以内（1分）；大于2倍小于3倍（0.5分）；大于3倍（0分）</w:t>
            </w:r>
          </w:p>
        </w:tc>
        <w:tc>
          <w:tcPr>
            <w:tcW w:w="567" w:type="dxa"/>
            <w:tcBorders>
              <w:top w:val="nil"/>
              <w:left w:val="nil"/>
              <w:bottom w:val="single" w:color="auto" w:sz="4" w:space="0"/>
              <w:right w:val="single" w:color="auto" w:sz="4" w:space="0"/>
            </w:tcBorders>
            <w:shd w:val="clear" w:color="auto" w:fill="auto"/>
            <w:vAlign w:val="center"/>
          </w:tcPr>
          <w:p w14:paraId="14C8FD94">
            <w:pPr>
              <w:rPr>
                <w:rFonts w:hint="eastAsia" w:eastAsia="宋体"/>
                <w:color w:val="000000"/>
                <w:sz w:val="15"/>
                <w:szCs w:val="15"/>
                <w:lang w:val="en-US" w:eastAsia="zh-CN"/>
              </w:rPr>
            </w:pPr>
            <w:r>
              <w:rPr>
                <w:color w:val="000000"/>
                <w:sz w:val="15"/>
                <w:szCs w:val="15"/>
              </w:rPr>
              <w:t>　</w:t>
            </w:r>
            <w:r>
              <w:rPr>
                <w:rFonts w:hint="eastAsia"/>
                <w:color w:val="000000"/>
                <w:sz w:val="15"/>
                <w:szCs w:val="15"/>
                <w:lang w:val="en-US" w:eastAsia="zh-CN"/>
              </w:rPr>
              <w:t>1</w:t>
            </w:r>
          </w:p>
        </w:tc>
        <w:tc>
          <w:tcPr>
            <w:tcW w:w="833" w:type="dxa"/>
            <w:vMerge w:val="continue"/>
            <w:tcBorders>
              <w:top w:val="single" w:color="auto" w:sz="4" w:space="0"/>
              <w:left w:val="single" w:color="auto" w:sz="4" w:space="0"/>
              <w:bottom w:val="nil"/>
              <w:right w:val="single" w:color="auto" w:sz="4" w:space="0"/>
            </w:tcBorders>
            <w:vAlign w:val="center"/>
          </w:tcPr>
          <w:p w14:paraId="405E5DB5">
            <w:pPr>
              <w:rPr>
                <w:sz w:val="15"/>
                <w:szCs w:val="15"/>
              </w:rPr>
            </w:pPr>
          </w:p>
        </w:tc>
      </w:tr>
      <w:tr w14:paraId="521D33C9">
        <w:tblPrEx>
          <w:tblCellMar>
            <w:top w:w="0" w:type="dxa"/>
            <w:left w:w="108" w:type="dxa"/>
            <w:bottom w:w="0" w:type="dxa"/>
            <w:right w:w="108" w:type="dxa"/>
          </w:tblCellMar>
        </w:tblPrEx>
        <w:trPr>
          <w:trHeight w:val="420" w:hRule="atLeast"/>
        </w:trPr>
        <w:tc>
          <w:tcPr>
            <w:tcW w:w="581" w:type="dxa"/>
            <w:vMerge w:val="continue"/>
            <w:tcBorders>
              <w:top w:val="nil"/>
              <w:left w:val="single" w:color="auto" w:sz="4" w:space="0"/>
              <w:bottom w:val="single" w:color="000000" w:sz="4" w:space="0"/>
              <w:right w:val="single" w:color="auto" w:sz="4" w:space="0"/>
            </w:tcBorders>
            <w:vAlign w:val="center"/>
          </w:tcPr>
          <w:p w14:paraId="2BD5C869">
            <w:pPr>
              <w:rPr>
                <w:color w:val="000000"/>
                <w:sz w:val="16"/>
                <w:szCs w:val="16"/>
              </w:rPr>
            </w:pPr>
          </w:p>
        </w:tc>
        <w:tc>
          <w:tcPr>
            <w:tcW w:w="538" w:type="dxa"/>
            <w:vMerge w:val="continue"/>
            <w:tcBorders>
              <w:top w:val="nil"/>
              <w:left w:val="single" w:color="auto" w:sz="4" w:space="0"/>
              <w:bottom w:val="single" w:color="000000" w:sz="4" w:space="0"/>
              <w:right w:val="single" w:color="auto" w:sz="4" w:space="0"/>
            </w:tcBorders>
            <w:vAlign w:val="center"/>
          </w:tcPr>
          <w:p w14:paraId="61CDA5A0">
            <w:pPr>
              <w:rPr>
                <w:color w:val="000000"/>
                <w:sz w:val="16"/>
                <w:szCs w:val="16"/>
              </w:rPr>
            </w:pPr>
          </w:p>
        </w:tc>
        <w:tc>
          <w:tcPr>
            <w:tcW w:w="580" w:type="dxa"/>
            <w:vMerge w:val="continue"/>
            <w:tcBorders>
              <w:top w:val="nil"/>
              <w:left w:val="single" w:color="auto" w:sz="4" w:space="0"/>
              <w:bottom w:val="single" w:color="auto" w:sz="4" w:space="0"/>
              <w:right w:val="single" w:color="auto" w:sz="4" w:space="0"/>
            </w:tcBorders>
            <w:vAlign w:val="center"/>
          </w:tcPr>
          <w:p w14:paraId="37FE4B7F">
            <w:pPr>
              <w:rPr>
                <w:color w:val="000000"/>
                <w:sz w:val="16"/>
                <w:szCs w:val="16"/>
              </w:rPr>
            </w:pPr>
          </w:p>
        </w:tc>
        <w:tc>
          <w:tcPr>
            <w:tcW w:w="2587" w:type="dxa"/>
            <w:tcBorders>
              <w:top w:val="single" w:color="auto" w:sz="4" w:space="0"/>
              <w:left w:val="nil"/>
              <w:bottom w:val="single" w:color="auto" w:sz="4" w:space="0"/>
              <w:right w:val="single" w:color="000000" w:sz="4" w:space="0"/>
            </w:tcBorders>
            <w:shd w:val="clear" w:color="auto" w:fill="auto"/>
            <w:vAlign w:val="center"/>
          </w:tcPr>
          <w:p w14:paraId="293F61ED">
            <w:pPr>
              <w:rPr>
                <w:color w:val="000000"/>
                <w:sz w:val="16"/>
                <w:szCs w:val="16"/>
              </w:rPr>
            </w:pPr>
            <w:r>
              <w:rPr>
                <w:color w:val="000000"/>
                <w:sz w:val="16"/>
                <w:szCs w:val="16"/>
              </w:rPr>
              <w:t>3.是否体现厉行节约禁止铺张浪费有关规定（0.5分）</w:t>
            </w:r>
          </w:p>
        </w:tc>
        <w:tc>
          <w:tcPr>
            <w:tcW w:w="3257" w:type="dxa"/>
            <w:tcBorders>
              <w:top w:val="nil"/>
              <w:left w:val="nil"/>
              <w:bottom w:val="single" w:color="auto" w:sz="4" w:space="0"/>
              <w:right w:val="single" w:color="auto" w:sz="4" w:space="0"/>
            </w:tcBorders>
            <w:shd w:val="clear" w:color="auto" w:fill="auto"/>
            <w:vAlign w:val="center"/>
          </w:tcPr>
          <w:p w14:paraId="3CC45105">
            <w:pPr>
              <w:rPr>
                <w:color w:val="000000"/>
                <w:sz w:val="16"/>
                <w:szCs w:val="16"/>
              </w:rPr>
            </w:pPr>
            <w:r>
              <w:rPr>
                <w:color w:val="000000"/>
                <w:sz w:val="16"/>
                <w:szCs w:val="16"/>
              </w:rPr>
              <w:t>测算细致且有节支措施(0.5分)；经费测算随意性较大(0分)</w:t>
            </w:r>
          </w:p>
        </w:tc>
        <w:tc>
          <w:tcPr>
            <w:tcW w:w="567" w:type="dxa"/>
            <w:tcBorders>
              <w:top w:val="nil"/>
              <w:left w:val="nil"/>
              <w:bottom w:val="single" w:color="auto" w:sz="4" w:space="0"/>
              <w:right w:val="single" w:color="auto" w:sz="4" w:space="0"/>
            </w:tcBorders>
            <w:shd w:val="clear" w:color="auto" w:fill="auto"/>
            <w:vAlign w:val="center"/>
          </w:tcPr>
          <w:p w14:paraId="52F5941F">
            <w:pPr>
              <w:rPr>
                <w:rFonts w:hint="default" w:eastAsia="宋体"/>
                <w:color w:val="000000"/>
                <w:sz w:val="15"/>
                <w:szCs w:val="15"/>
                <w:lang w:val="en-US" w:eastAsia="zh-CN"/>
              </w:rPr>
            </w:pPr>
            <w:r>
              <w:rPr>
                <w:color w:val="000000"/>
                <w:sz w:val="15"/>
                <w:szCs w:val="15"/>
              </w:rPr>
              <w:t>　</w:t>
            </w:r>
            <w:r>
              <w:rPr>
                <w:rFonts w:hint="eastAsia"/>
                <w:color w:val="000000"/>
                <w:sz w:val="15"/>
                <w:szCs w:val="15"/>
                <w:lang w:val="en-US" w:eastAsia="zh-CN"/>
              </w:rPr>
              <w:t>0.5</w:t>
            </w:r>
          </w:p>
        </w:tc>
        <w:tc>
          <w:tcPr>
            <w:tcW w:w="833" w:type="dxa"/>
            <w:vMerge w:val="continue"/>
            <w:tcBorders>
              <w:top w:val="single" w:color="auto" w:sz="4" w:space="0"/>
              <w:left w:val="single" w:color="auto" w:sz="4" w:space="0"/>
              <w:bottom w:val="nil"/>
              <w:right w:val="single" w:color="auto" w:sz="4" w:space="0"/>
            </w:tcBorders>
            <w:vAlign w:val="center"/>
          </w:tcPr>
          <w:p w14:paraId="3C704BD7">
            <w:pPr>
              <w:rPr>
                <w:sz w:val="15"/>
                <w:szCs w:val="15"/>
              </w:rPr>
            </w:pPr>
          </w:p>
        </w:tc>
      </w:tr>
      <w:tr w14:paraId="73CCCE2C">
        <w:tblPrEx>
          <w:tblCellMar>
            <w:top w:w="0" w:type="dxa"/>
            <w:left w:w="108" w:type="dxa"/>
            <w:bottom w:w="0" w:type="dxa"/>
            <w:right w:w="108" w:type="dxa"/>
          </w:tblCellMar>
        </w:tblPrEx>
        <w:trPr>
          <w:trHeight w:val="270" w:hRule="atLeast"/>
        </w:trPr>
        <w:tc>
          <w:tcPr>
            <w:tcW w:w="581" w:type="dxa"/>
            <w:vMerge w:val="continue"/>
            <w:tcBorders>
              <w:top w:val="nil"/>
              <w:left w:val="single" w:color="auto" w:sz="4" w:space="0"/>
              <w:bottom w:val="single" w:color="000000" w:sz="4" w:space="0"/>
              <w:right w:val="single" w:color="auto" w:sz="4" w:space="0"/>
            </w:tcBorders>
            <w:vAlign w:val="center"/>
          </w:tcPr>
          <w:p w14:paraId="36373EB8">
            <w:pPr>
              <w:rPr>
                <w:color w:val="000000"/>
                <w:sz w:val="16"/>
                <w:szCs w:val="16"/>
              </w:rPr>
            </w:pPr>
          </w:p>
        </w:tc>
        <w:tc>
          <w:tcPr>
            <w:tcW w:w="538" w:type="dxa"/>
            <w:vMerge w:val="continue"/>
            <w:tcBorders>
              <w:top w:val="nil"/>
              <w:left w:val="single" w:color="auto" w:sz="4" w:space="0"/>
              <w:bottom w:val="single" w:color="000000" w:sz="4" w:space="0"/>
              <w:right w:val="single" w:color="auto" w:sz="4" w:space="0"/>
            </w:tcBorders>
            <w:vAlign w:val="center"/>
          </w:tcPr>
          <w:p w14:paraId="3E97B17F">
            <w:pPr>
              <w:rPr>
                <w:color w:val="000000"/>
                <w:sz w:val="16"/>
                <w:szCs w:val="16"/>
              </w:rPr>
            </w:pPr>
          </w:p>
        </w:tc>
        <w:tc>
          <w:tcPr>
            <w:tcW w:w="580" w:type="dxa"/>
            <w:vMerge w:val="continue"/>
            <w:tcBorders>
              <w:top w:val="nil"/>
              <w:left w:val="single" w:color="auto" w:sz="4" w:space="0"/>
              <w:bottom w:val="single" w:color="auto" w:sz="4" w:space="0"/>
              <w:right w:val="single" w:color="auto" w:sz="4" w:space="0"/>
            </w:tcBorders>
            <w:vAlign w:val="center"/>
          </w:tcPr>
          <w:p w14:paraId="6E36060C">
            <w:pPr>
              <w:rPr>
                <w:color w:val="000000"/>
                <w:sz w:val="16"/>
                <w:szCs w:val="16"/>
              </w:rPr>
            </w:pPr>
          </w:p>
        </w:tc>
        <w:tc>
          <w:tcPr>
            <w:tcW w:w="2587" w:type="dxa"/>
            <w:tcBorders>
              <w:top w:val="single" w:color="auto" w:sz="4" w:space="0"/>
              <w:left w:val="nil"/>
              <w:bottom w:val="single" w:color="auto" w:sz="4" w:space="0"/>
              <w:right w:val="single" w:color="000000" w:sz="4" w:space="0"/>
            </w:tcBorders>
            <w:shd w:val="clear" w:color="auto" w:fill="auto"/>
            <w:vAlign w:val="center"/>
          </w:tcPr>
          <w:p w14:paraId="2C8FAACB">
            <w:pPr>
              <w:rPr>
                <w:color w:val="000000"/>
                <w:sz w:val="16"/>
                <w:szCs w:val="16"/>
              </w:rPr>
            </w:pPr>
            <w:r>
              <w:rPr>
                <w:color w:val="000000"/>
                <w:sz w:val="16"/>
                <w:szCs w:val="16"/>
              </w:rPr>
              <w:t>4.经费预算是否与设定的绩效目标相符合（1分）</w:t>
            </w:r>
          </w:p>
        </w:tc>
        <w:tc>
          <w:tcPr>
            <w:tcW w:w="3257" w:type="dxa"/>
            <w:tcBorders>
              <w:top w:val="nil"/>
              <w:left w:val="nil"/>
              <w:bottom w:val="single" w:color="auto" w:sz="4" w:space="0"/>
              <w:right w:val="single" w:color="auto" w:sz="4" w:space="0"/>
            </w:tcBorders>
            <w:shd w:val="clear" w:color="auto" w:fill="auto"/>
            <w:vAlign w:val="center"/>
          </w:tcPr>
          <w:p w14:paraId="7B0D3478">
            <w:pPr>
              <w:rPr>
                <w:color w:val="000000"/>
                <w:sz w:val="16"/>
                <w:szCs w:val="16"/>
              </w:rPr>
            </w:pPr>
            <w:r>
              <w:rPr>
                <w:color w:val="000000"/>
                <w:sz w:val="16"/>
                <w:szCs w:val="16"/>
              </w:rPr>
              <w:t>相符（1分）；基本相符（0.5分）；不相符（0分）</w:t>
            </w:r>
          </w:p>
        </w:tc>
        <w:tc>
          <w:tcPr>
            <w:tcW w:w="567" w:type="dxa"/>
            <w:tcBorders>
              <w:top w:val="nil"/>
              <w:left w:val="nil"/>
              <w:bottom w:val="single" w:color="auto" w:sz="4" w:space="0"/>
              <w:right w:val="single" w:color="auto" w:sz="4" w:space="0"/>
            </w:tcBorders>
            <w:shd w:val="clear" w:color="auto" w:fill="auto"/>
            <w:vAlign w:val="center"/>
          </w:tcPr>
          <w:p w14:paraId="76DD74EA">
            <w:pPr>
              <w:rPr>
                <w:rFonts w:hint="eastAsia" w:eastAsia="宋体"/>
                <w:color w:val="000000"/>
                <w:sz w:val="15"/>
                <w:szCs w:val="15"/>
                <w:lang w:val="en-US" w:eastAsia="zh-CN"/>
              </w:rPr>
            </w:pPr>
            <w:r>
              <w:rPr>
                <w:color w:val="000000"/>
                <w:sz w:val="15"/>
                <w:szCs w:val="15"/>
              </w:rPr>
              <w:t>　</w:t>
            </w:r>
            <w:r>
              <w:rPr>
                <w:rFonts w:hint="eastAsia"/>
                <w:color w:val="000000"/>
                <w:sz w:val="15"/>
                <w:szCs w:val="15"/>
                <w:lang w:val="en-US" w:eastAsia="zh-CN"/>
              </w:rPr>
              <w:t>1</w:t>
            </w:r>
          </w:p>
        </w:tc>
        <w:tc>
          <w:tcPr>
            <w:tcW w:w="833" w:type="dxa"/>
            <w:vMerge w:val="continue"/>
            <w:tcBorders>
              <w:top w:val="single" w:color="auto" w:sz="4" w:space="0"/>
              <w:left w:val="single" w:color="auto" w:sz="4" w:space="0"/>
              <w:bottom w:val="nil"/>
              <w:right w:val="single" w:color="auto" w:sz="4" w:space="0"/>
            </w:tcBorders>
            <w:vAlign w:val="center"/>
          </w:tcPr>
          <w:p w14:paraId="0AB93B02">
            <w:pPr>
              <w:rPr>
                <w:sz w:val="15"/>
                <w:szCs w:val="15"/>
              </w:rPr>
            </w:pPr>
          </w:p>
        </w:tc>
      </w:tr>
      <w:tr w14:paraId="1312AC64">
        <w:tblPrEx>
          <w:tblCellMar>
            <w:top w:w="0" w:type="dxa"/>
            <w:left w:w="108" w:type="dxa"/>
            <w:bottom w:w="0" w:type="dxa"/>
            <w:right w:w="108" w:type="dxa"/>
          </w:tblCellMar>
        </w:tblPrEx>
        <w:trPr>
          <w:trHeight w:val="630" w:hRule="atLeast"/>
        </w:trPr>
        <w:tc>
          <w:tcPr>
            <w:tcW w:w="581" w:type="dxa"/>
            <w:vMerge w:val="continue"/>
            <w:tcBorders>
              <w:top w:val="nil"/>
              <w:left w:val="single" w:color="auto" w:sz="4" w:space="0"/>
              <w:bottom w:val="single" w:color="000000" w:sz="4" w:space="0"/>
              <w:right w:val="single" w:color="auto" w:sz="4" w:space="0"/>
            </w:tcBorders>
            <w:vAlign w:val="center"/>
          </w:tcPr>
          <w:p w14:paraId="1BE012BF">
            <w:pPr>
              <w:rPr>
                <w:color w:val="000000"/>
                <w:sz w:val="16"/>
                <w:szCs w:val="16"/>
              </w:rPr>
            </w:pPr>
          </w:p>
        </w:tc>
        <w:tc>
          <w:tcPr>
            <w:tcW w:w="538" w:type="dxa"/>
            <w:vMerge w:val="continue"/>
            <w:tcBorders>
              <w:top w:val="nil"/>
              <w:left w:val="single" w:color="auto" w:sz="4" w:space="0"/>
              <w:bottom w:val="single" w:color="000000" w:sz="4" w:space="0"/>
              <w:right w:val="single" w:color="auto" w:sz="4" w:space="0"/>
            </w:tcBorders>
            <w:vAlign w:val="center"/>
          </w:tcPr>
          <w:p w14:paraId="37BB2523">
            <w:pPr>
              <w:rPr>
                <w:color w:val="000000"/>
                <w:sz w:val="16"/>
                <w:szCs w:val="16"/>
              </w:rPr>
            </w:pPr>
          </w:p>
        </w:tc>
        <w:tc>
          <w:tcPr>
            <w:tcW w:w="580" w:type="dxa"/>
            <w:vMerge w:val="restart"/>
            <w:tcBorders>
              <w:top w:val="nil"/>
              <w:left w:val="single" w:color="auto" w:sz="4" w:space="0"/>
              <w:bottom w:val="single" w:color="000000" w:sz="4" w:space="0"/>
              <w:right w:val="single" w:color="auto" w:sz="4" w:space="0"/>
            </w:tcBorders>
            <w:shd w:val="clear" w:color="auto" w:fill="auto"/>
            <w:vAlign w:val="center"/>
          </w:tcPr>
          <w:p w14:paraId="3C950A82">
            <w:pPr>
              <w:jc w:val="center"/>
              <w:rPr>
                <w:color w:val="000000"/>
                <w:sz w:val="16"/>
                <w:szCs w:val="16"/>
              </w:rPr>
            </w:pPr>
            <w:r>
              <w:rPr>
                <w:color w:val="000000"/>
                <w:sz w:val="16"/>
                <w:szCs w:val="16"/>
              </w:rPr>
              <w:t>预算</w:t>
            </w:r>
            <w:r>
              <w:rPr>
                <w:color w:val="000000"/>
                <w:sz w:val="16"/>
                <w:szCs w:val="16"/>
              </w:rPr>
              <w:br w:type="textWrapping"/>
            </w:r>
            <w:r>
              <w:rPr>
                <w:color w:val="000000"/>
                <w:sz w:val="16"/>
                <w:szCs w:val="16"/>
              </w:rPr>
              <w:t>约束</w:t>
            </w:r>
          </w:p>
        </w:tc>
        <w:tc>
          <w:tcPr>
            <w:tcW w:w="2587" w:type="dxa"/>
            <w:tcBorders>
              <w:top w:val="single" w:color="auto" w:sz="4" w:space="0"/>
              <w:left w:val="nil"/>
              <w:bottom w:val="single" w:color="000000" w:sz="4" w:space="0"/>
              <w:right w:val="single" w:color="auto" w:sz="4" w:space="0"/>
            </w:tcBorders>
            <w:shd w:val="clear" w:color="auto" w:fill="auto"/>
            <w:vAlign w:val="center"/>
          </w:tcPr>
          <w:p w14:paraId="416AE4F3">
            <w:pPr>
              <w:rPr>
                <w:color w:val="000000"/>
                <w:sz w:val="16"/>
                <w:szCs w:val="16"/>
              </w:rPr>
            </w:pPr>
            <w:r>
              <w:rPr>
                <w:color w:val="000000"/>
                <w:sz w:val="16"/>
                <w:szCs w:val="16"/>
              </w:rPr>
              <w:t>1.经费预算是否细化、具体、准确，具有可操作性（1分）</w:t>
            </w:r>
          </w:p>
        </w:tc>
        <w:tc>
          <w:tcPr>
            <w:tcW w:w="3257" w:type="dxa"/>
            <w:tcBorders>
              <w:top w:val="nil"/>
              <w:left w:val="nil"/>
              <w:bottom w:val="single" w:color="auto" w:sz="4" w:space="0"/>
              <w:right w:val="single" w:color="auto" w:sz="4" w:space="0"/>
            </w:tcBorders>
            <w:shd w:val="clear" w:color="auto" w:fill="auto"/>
            <w:vAlign w:val="center"/>
          </w:tcPr>
          <w:p w14:paraId="1703E0A1">
            <w:pPr>
              <w:rPr>
                <w:color w:val="000000"/>
                <w:sz w:val="16"/>
                <w:szCs w:val="16"/>
              </w:rPr>
            </w:pPr>
            <w:r>
              <w:rPr>
                <w:color w:val="000000"/>
                <w:sz w:val="16"/>
                <w:szCs w:val="16"/>
              </w:rPr>
              <w:t>方案具体、细化，支出项目、金额有据可查(1分)；方案基本符合要求，支出项目、金额基本准确(0.5分)；方案粗略，开支项目、金额随意性较大(0分)</w:t>
            </w:r>
          </w:p>
        </w:tc>
        <w:tc>
          <w:tcPr>
            <w:tcW w:w="567" w:type="dxa"/>
            <w:tcBorders>
              <w:top w:val="nil"/>
              <w:left w:val="nil"/>
              <w:bottom w:val="single" w:color="000000" w:sz="4" w:space="0"/>
              <w:right w:val="single" w:color="auto" w:sz="4" w:space="0"/>
            </w:tcBorders>
            <w:shd w:val="clear" w:color="auto" w:fill="auto"/>
            <w:vAlign w:val="center"/>
          </w:tcPr>
          <w:p w14:paraId="55AA0C3D">
            <w:pPr>
              <w:rPr>
                <w:rFonts w:hint="eastAsia" w:eastAsia="宋体"/>
                <w:color w:val="000000"/>
                <w:sz w:val="15"/>
                <w:szCs w:val="15"/>
                <w:lang w:val="en-US" w:eastAsia="zh-CN"/>
              </w:rPr>
            </w:pPr>
            <w:r>
              <w:rPr>
                <w:color w:val="000000"/>
                <w:sz w:val="15"/>
                <w:szCs w:val="15"/>
              </w:rPr>
              <w:t>　</w:t>
            </w:r>
            <w:r>
              <w:rPr>
                <w:rFonts w:hint="eastAsia"/>
                <w:color w:val="000000"/>
                <w:sz w:val="15"/>
                <w:szCs w:val="15"/>
                <w:lang w:val="en-US" w:eastAsia="zh-CN"/>
              </w:rPr>
              <w:t>1</w:t>
            </w:r>
          </w:p>
        </w:tc>
        <w:tc>
          <w:tcPr>
            <w:tcW w:w="833" w:type="dxa"/>
            <w:vMerge w:val="continue"/>
            <w:tcBorders>
              <w:top w:val="single" w:color="auto" w:sz="4" w:space="0"/>
              <w:left w:val="single" w:color="auto" w:sz="4" w:space="0"/>
              <w:bottom w:val="single" w:color="000000" w:sz="4" w:space="0"/>
              <w:right w:val="single" w:color="auto" w:sz="4" w:space="0"/>
            </w:tcBorders>
            <w:vAlign w:val="center"/>
          </w:tcPr>
          <w:p w14:paraId="78B1E07C">
            <w:pPr>
              <w:rPr>
                <w:sz w:val="15"/>
                <w:szCs w:val="15"/>
              </w:rPr>
            </w:pPr>
          </w:p>
        </w:tc>
      </w:tr>
      <w:tr w14:paraId="71C6BFE5">
        <w:tblPrEx>
          <w:tblCellMar>
            <w:top w:w="0" w:type="dxa"/>
            <w:left w:w="108" w:type="dxa"/>
            <w:bottom w:w="0" w:type="dxa"/>
            <w:right w:w="108" w:type="dxa"/>
          </w:tblCellMar>
        </w:tblPrEx>
        <w:trPr>
          <w:trHeight w:val="420" w:hRule="atLeast"/>
        </w:trPr>
        <w:tc>
          <w:tcPr>
            <w:tcW w:w="581" w:type="dxa"/>
            <w:vMerge w:val="continue"/>
            <w:tcBorders>
              <w:top w:val="single" w:color="000000" w:sz="4" w:space="0"/>
              <w:left w:val="single" w:color="auto" w:sz="4" w:space="0"/>
              <w:bottom w:val="single" w:color="000000" w:sz="4" w:space="0"/>
              <w:right w:val="single" w:color="auto" w:sz="4" w:space="0"/>
            </w:tcBorders>
            <w:vAlign w:val="center"/>
          </w:tcPr>
          <w:p w14:paraId="0DF63BA4">
            <w:pPr>
              <w:rPr>
                <w:color w:val="000000"/>
                <w:sz w:val="16"/>
                <w:szCs w:val="16"/>
              </w:rPr>
            </w:pPr>
          </w:p>
        </w:tc>
        <w:tc>
          <w:tcPr>
            <w:tcW w:w="538" w:type="dxa"/>
            <w:vMerge w:val="continue"/>
            <w:tcBorders>
              <w:top w:val="single" w:color="000000" w:sz="4" w:space="0"/>
              <w:left w:val="single" w:color="auto" w:sz="4" w:space="0"/>
              <w:bottom w:val="single" w:color="000000" w:sz="4" w:space="0"/>
              <w:right w:val="single" w:color="auto" w:sz="4" w:space="0"/>
            </w:tcBorders>
            <w:vAlign w:val="center"/>
          </w:tcPr>
          <w:p w14:paraId="1C9FBE05">
            <w:pPr>
              <w:rPr>
                <w:color w:val="000000"/>
                <w:sz w:val="16"/>
                <w:szCs w:val="16"/>
              </w:rPr>
            </w:pPr>
          </w:p>
        </w:tc>
        <w:tc>
          <w:tcPr>
            <w:tcW w:w="580" w:type="dxa"/>
            <w:vMerge w:val="continue"/>
            <w:tcBorders>
              <w:top w:val="single" w:color="000000" w:sz="4" w:space="0"/>
              <w:left w:val="single" w:color="auto" w:sz="4" w:space="0"/>
              <w:bottom w:val="single" w:color="auto" w:sz="4" w:space="0"/>
              <w:right w:val="single" w:color="auto" w:sz="4" w:space="0"/>
            </w:tcBorders>
            <w:vAlign w:val="center"/>
          </w:tcPr>
          <w:p w14:paraId="6FA4A8C3">
            <w:pPr>
              <w:rPr>
                <w:color w:val="000000"/>
                <w:sz w:val="16"/>
                <w:szCs w:val="16"/>
              </w:rPr>
            </w:pPr>
          </w:p>
        </w:tc>
        <w:tc>
          <w:tcPr>
            <w:tcW w:w="2587" w:type="dxa"/>
            <w:tcBorders>
              <w:top w:val="single" w:color="000000" w:sz="4" w:space="0"/>
              <w:left w:val="nil"/>
              <w:bottom w:val="single" w:color="auto" w:sz="4" w:space="0"/>
              <w:right w:val="single" w:color="auto" w:sz="4" w:space="0"/>
            </w:tcBorders>
            <w:shd w:val="clear" w:color="auto" w:fill="auto"/>
            <w:vAlign w:val="center"/>
          </w:tcPr>
          <w:p w14:paraId="730C9AFD">
            <w:pPr>
              <w:rPr>
                <w:color w:val="000000"/>
                <w:sz w:val="16"/>
                <w:szCs w:val="16"/>
              </w:rPr>
            </w:pPr>
            <w:r>
              <w:rPr>
                <w:color w:val="000000"/>
                <w:sz w:val="16"/>
                <w:szCs w:val="16"/>
              </w:rPr>
              <w:t>2.资金用途和开支范围是否明确(1分)</w:t>
            </w:r>
          </w:p>
        </w:tc>
        <w:tc>
          <w:tcPr>
            <w:tcW w:w="3257" w:type="dxa"/>
            <w:tcBorders>
              <w:top w:val="single" w:color="auto" w:sz="4" w:space="0"/>
              <w:left w:val="nil"/>
              <w:bottom w:val="single" w:color="auto" w:sz="4" w:space="0"/>
              <w:right w:val="single" w:color="auto" w:sz="4" w:space="0"/>
            </w:tcBorders>
            <w:shd w:val="clear" w:color="auto" w:fill="auto"/>
            <w:vAlign w:val="center"/>
          </w:tcPr>
          <w:p w14:paraId="796BE8AB">
            <w:pPr>
              <w:rPr>
                <w:color w:val="000000"/>
                <w:sz w:val="16"/>
                <w:szCs w:val="16"/>
              </w:rPr>
            </w:pPr>
            <w:r>
              <w:rPr>
                <w:color w:val="000000"/>
                <w:sz w:val="16"/>
                <w:szCs w:val="16"/>
              </w:rPr>
              <w:t>用途明确、范围具体(1分)；用途、范围基本明确(0.5分)；支出用途、范围不明确（0分）</w:t>
            </w:r>
          </w:p>
        </w:tc>
        <w:tc>
          <w:tcPr>
            <w:tcW w:w="567" w:type="dxa"/>
            <w:tcBorders>
              <w:top w:val="single" w:color="000000" w:sz="4" w:space="0"/>
              <w:left w:val="nil"/>
              <w:bottom w:val="single" w:color="auto" w:sz="4" w:space="0"/>
              <w:right w:val="single" w:color="auto" w:sz="4" w:space="0"/>
            </w:tcBorders>
            <w:shd w:val="clear" w:color="auto" w:fill="auto"/>
            <w:vAlign w:val="center"/>
          </w:tcPr>
          <w:p w14:paraId="4107E49B">
            <w:pPr>
              <w:rPr>
                <w:rFonts w:hint="eastAsia" w:eastAsia="宋体"/>
                <w:color w:val="000000"/>
                <w:sz w:val="15"/>
                <w:szCs w:val="15"/>
                <w:lang w:val="en-US" w:eastAsia="zh-CN"/>
              </w:rPr>
            </w:pPr>
            <w:r>
              <w:rPr>
                <w:color w:val="000000"/>
                <w:sz w:val="15"/>
                <w:szCs w:val="15"/>
              </w:rPr>
              <w:t>　</w:t>
            </w:r>
            <w:r>
              <w:rPr>
                <w:rFonts w:hint="eastAsia"/>
                <w:color w:val="000000"/>
                <w:sz w:val="15"/>
                <w:szCs w:val="15"/>
                <w:lang w:val="en-US" w:eastAsia="zh-CN"/>
              </w:rPr>
              <w:t>1</w:t>
            </w:r>
          </w:p>
        </w:tc>
        <w:tc>
          <w:tcPr>
            <w:tcW w:w="833" w:type="dxa"/>
            <w:vMerge w:val="continue"/>
            <w:tcBorders>
              <w:top w:val="single" w:color="000000" w:sz="4" w:space="0"/>
              <w:left w:val="single" w:color="auto" w:sz="4" w:space="0"/>
              <w:bottom w:val="nil"/>
              <w:right w:val="single" w:color="auto" w:sz="4" w:space="0"/>
            </w:tcBorders>
            <w:vAlign w:val="center"/>
          </w:tcPr>
          <w:p w14:paraId="4B71E1A2">
            <w:pPr>
              <w:rPr>
                <w:sz w:val="15"/>
                <w:szCs w:val="15"/>
              </w:rPr>
            </w:pPr>
          </w:p>
        </w:tc>
      </w:tr>
      <w:tr w14:paraId="7D443470">
        <w:tblPrEx>
          <w:tblCellMar>
            <w:top w:w="0" w:type="dxa"/>
            <w:left w:w="108" w:type="dxa"/>
            <w:bottom w:w="0" w:type="dxa"/>
            <w:right w:w="108" w:type="dxa"/>
          </w:tblCellMar>
        </w:tblPrEx>
        <w:trPr>
          <w:trHeight w:val="420" w:hRule="atLeast"/>
        </w:trPr>
        <w:tc>
          <w:tcPr>
            <w:tcW w:w="581" w:type="dxa"/>
            <w:vMerge w:val="continue"/>
            <w:tcBorders>
              <w:top w:val="nil"/>
              <w:left w:val="single" w:color="auto" w:sz="4" w:space="0"/>
              <w:bottom w:val="single" w:color="000000" w:sz="4" w:space="0"/>
              <w:right w:val="single" w:color="auto" w:sz="4" w:space="0"/>
            </w:tcBorders>
            <w:vAlign w:val="center"/>
          </w:tcPr>
          <w:p w14:paraId="7A57367D">
            <w:pPr>
              <w:rPr>
                <w:color w:val="000000"/>
                <w:sz w:val="16"/>
                <w:szCs w:val="16"/>
              </w:rPr>
            </w:pPr>
          </w:p>
        </w:tc>
        <w:tc>
          <w:tcPr>
            <w:tcW w:w="538" w:type="dxa"/>
            <w:vMerge w:val="continue"/>
            <w:tcBorders>
              <w:top w:val="nil"/>
              <w:left w:val="single" w:color="auto" w:sz="4" w:space="0"/>
              <w:bottom w:val="single" w:color="000000" w:sz="4" w:space="0"/>
              <w:right w:val="single" w:color="auto" w:sz="4" w:space="0"/>
            </w:tcBorders>
            <w:vAlign w:val="center"/>
          </w:tcPr>
          <w:p w14:paraId="77277654">
            <w:pPr>
              <w:rPr>
                <w:color w:val="000000"/>
                <w:sz w:val="16"/>
                <w:szCs w:val="16"/>
              </w:rPr>
            </w:pPr>
          </w:p>
        </w:tc>
        <w:tc>
          <w:tcPr>
            <w:tcW w:w="580" w:type="dxa"/>
            <w:vMerge w:val="continue"/>
            <w:tcBorders>
              <w:top w:val="nil"/>
              <w:left w:val="single" w:color="auto" w:sz="4" w:space="0"/>
              <w:bottom w:val="single" w:color="auto" w:sz="4" w:space="0"/>
              <w:right w:val="single" w:color="auto" w:sz="4" w:space="0"/>
            </w:tcBorders>
            <w:vAlign w:val="center"/>
          </w:tcPr>
          <w:p w14:paraId="78A4A718">
            <w:pPr>
              <w:rPr>
                <w:color w:val="000000"/>
                <w:sz w:val="16"/>
                <w:szCs w:val="16"/>
              </w:rPr>
            </w:pPr>
          </w:p>
        </w:tc>
        <w:tc>
          <w:tcPr>
            <w:tcW w:w="2587" w:type="dxa"/>
            <w:tcBorders>
              <w:top w:val="single" w:color="auto" w:sz="4" w:space="0"/>
              <w:left w:val="nil"/>
              <w:bottom w:val="single" w:color="auto" w:sz="4" w:space="0"/>
              <w:right w:val="single" w:color="auto" w:sz="4" w:space="0"/>
            </w:tcBorders>
            <w:shd w:val="clear" w:color="auto" w:fill="auto"/>
            <w:vAlign w:val="center"/>
          </w:tcPr>
          <w:p w14:paraId="7CB11096">
            <w:pPr>
              <w:rPr>
                <w:color w:val="000000"/>
                <w:sz w:val="16"/>
                <w:szCs w:val="16"/>
              </w:rPr>
            </w:pPr>
            <w:r>
              <w:rPr>
                <w:color w:val="000000"/>
                <w:sz w:val="16"/>
                <w:szCs w:val="16"/>
              </w:rPr>
              <w:t>3.资金支出进度是否明确、细化、科学合理(1分)</w:t>
            </w:r>
          </w:p>
        </w:tc>
        <w:tc>
          <w:tcPr>
            <w:tcW w:w="3257" w:type="dxa"/>
            <w:tcBorders>
              <w:top w:val="single" w:color="auto" w:sz="4" w:space="0"/>
              <w:left w:val="single" w:color="auto" w:sz="4" w:space="0"/>
              <w:bottom w:val="single" w:color="auto" w:sz="4" w:space="0"/>
              <w:right w:val="single" w:color="auto" w:sz="4" w:space="0"/>
            </w:tcBorders>
            <w:shd w:val="clear" w:color="auto" w:fill="auto"/>
            <w:vAlign w:val="center"/>
          </w:tcPr>
          <w:p w14:paraId="6DDBEC35">
            <w:pPr>
              <w:rPr>
                <w:color w:val="000000"/>
                <w:sz w:val="16"/>
                <w:szCs w:val="16"/>
              </w:rPr>
            </w:pPr>
            <w:r>
              <w:rPr>
                <w:color w:val="000000"/>
                <w:sz w:val="16"/>
                <w:szCs w:val="16"/>
              </w:rPr>
              <w:t>进度计划与项目实施衔接紧密(1分)；进度计划与项目实施基本保持一致(0.5分)；无进度计划(0分)</w:t>
            </w:r>
          </w:p>
        </w:tc>
        <w:tc>
          <w:tcPr>
            <w:tcW w:w="567" w:type="dxa"/>
            <w:tcBorders>
              <w:top w:val="single" w:color="auto" w:sz="4" w:space="0"/>
              <w:left w:val="single" w:color="auto" w:sz="4" w:space="0"/>
              <w:bottom w:val="single" w:color="auto" w:sz="4" w:space="0"/>
              <w:right w:val="single" w:color="auto" w:sz="4" w:space="0"/>
            </w:tcBorders>
            <w:shd w:val="clear" w:color="auto" w:fill="auto"/>
            <w:vAlign w:val="center"/>
          </w:tcPr>
          <w:p w14:paraId="265A8B1D">
            <w:pPr>
              <w:rPr>
                <w:rFonts w:hint="eastAsia" w:eastAsia="宋体"/>
                <w:color w:val="000000"/>
                <w:sz w:val="15"/>
                <w:szCs w:val="15"/>
                <w:lang w:val="en-US" w:eastAsia="zh-CN"/>
              </w:rPr>
            </w:pPr>
            <w:r>
              <w:rPr>
                <w:color w:val="000000"/>
                <w:sz w:val="15"/>
                <w:szCs w:val="15"/>
              </w:rPr>
              <w:t>　</w:t>
            </w:r>
            <w:r>
              <w:rPr>
                <w:rFonts w:hint="eastAsia"/>
                <w:color w:val="000000"/>
                <w:sz w:val="15"/>
                <w:szCs w:val="15"/>
                <w:lang w:val="en-US" w:eastAsia="zh-CN"/>
              </w:rPr>
              <w:t>1</w:t>
            </w:r>
          </w:p>
        </w:tc>
        <w:tc>
          <w:tcPr>
            <w:tcW w:w="833" w:type="dxa"/>
            <w:vMerge w:val="continue"/>
            <w:tcBorders>
              <w:top w:val="single" w:color="auto" w:sz="4" w:space="0"/>
              <w:left w:val="single" w:color="auto" w:sz="4" w:space="0"/>
              <w:bottom w:val="nil"/>
              <w:right w:val="single" w:color="auto" w:sz="4" w:space="0"/>
            </w:tcBorders>
            <w:vAlign w:val="center"/>
          </w:tcPr>
          <w:p w14:paraId="34847991">
            <w:pPr>
              <w:rPr>
                <w:sz w:val="15"/>
                <w:szCs w:val="15"/>
              </w:rPr>
            </w:pPr>
          </w:p>
        </w:tc>
      </w:tr>
      <w:tr w14:paraId="072EFD58">
        <w:tblPrEx>
          <w:tblCellMar>
            <w:top w:w="0" w:type="dxa"/>
            <w:left w:w="108" w:type="dxa"/>
            <w:bottom w:w="0" w:type="dxa"/>
            <w:right w:w="108" w:type="dxa"/>
          </w:tblCellMar>
        </w:tblPrEx>
        <w:trPr>
          <w:trHeight w:val="420" w:hRule="atLeast"/>
        </w:trPr>
        <w:tc>
          <w:tcPr>
            <w:tcW w:w="581" w:type="dxa"/>
            <w:vMerge w:val="continue"/>
            <w:tcBorders>
              <w:top w:val="nil"/>
              <w:left w:val="single" w:color="auto" w:sz="4" w:space="0"/>
              <w:bottom w:val="single" w:color="000000" w:sz="4" w:space="0"/>
              <w:right w:val="single" w:color="auto" w:sz="4" w:space="0"/>
            </w:tcBorders>
            <w:vAlign w:val="center"/>
          </w:tcPr>
          <w:p w14:paraId="2CB0399E">
            <w:pPr>
              <w:rPr>
                <w:color w:val="000000"/>
                <w:sz w:val="16"/>
                <w:szCs w:val="16"/>
              </w:rPr>
            </w:pPr>
          </w:p>
        </w:tc>
        <w:tc>
          <w:tcPr>
            <w:tcW w:w="538" w:type="dxa"/>
            <w:vMerge w:val="continue"/>
            <w:tcBorders>
              <w:top w:val="nil"/>
              <w:left w:val="single" w:color="auto" w:sz="4" w:space="0"/>
              <w:bottom w:val="single" w:color="000000" w:sz="4" w:space="0"/>
              <w:right w:val="single" w:color="auto" w:sz="4" w:space="0"/>
            </w:tcBorders>
            <w:vAlign w:val="center"/>
          </w:tcPr>
          <w:p w14:paraId="21CF46B9">
            <w:pPr>
              <w:rPr>
                <w:color w:val="000000"/>
                <w:sz w:val="16"/>
                <w:szCs w:val="16"/>
              </w:rPr>
            </w:pPr>
          </w:p>
        </w:tc>
        <w:tc>
          <w:tcPr>
            <w:tcW w:w="580" w:type="dxa"/>
            <w:vMerge w:val="continue"/>
            <w:tcBorders>
              <w:top w:val="nil"/>
              <w:left w:val="single" w:color="auto" w:sz="4" w:space="0"/>
              <w:bottom w:val="single" w:color="000000" w:sz="4" w:space="0"/>
              <w:right w:val="single" w:color="auto" w:sz="4" w:space="0"/>
            </w:tcBorders>
            <w:vAlign w:val="center"/>
          </w:tcPr>
          <w:p w14:paraId="352D24AF">
            <w:pPr>
              <w:rPr>
                <w:color w:val="000000"/>
                <w:sz w:val="16"/>
                <w:szCs w:val="16"/>
              </w:rPr>
            </w:pPr>
          </w:p>
        </w:tc>
        <w:tc>
          <w:tcPr>
            <w:tcW w:w="2587" w:type="dxa"/>
            <w:tcBorders>
              <w:top w:val="single" w:color="auto" w:sz="4" w:space="0"/>
              <w:left w:val="nil"/>
              <w:bottom w:val="single" w:color="auto" w:sz="4" w:space="0"/>
              <w:right w:val="single" w:color="auto" w:sz="4" w:space="0"/>
            </w:tcBorders>
            <w:shd w:val="clear" w:color="auto" w:fill="auto"/>
            <w:vAlign w:val="center"/>
          </w:tcPr>
          <w:p w14:paraId="35887A25">
            <w:pPr>
              <w:rPr>
                <w:color w:val="000000"/>
                <w:sz w:val="16"/>
                <w:szCs w:val="16"/>
              </w:rPr>
            </w:pPr>
            <w:r>
              <w:rPr>
                <w:color w:val="000000"/>
                <w:sz w:val="16"/>
                <w:szCs w:val="16"/>
              </w:rPr>
              <w:t>4.有无预算约束控制措施(1分)</w:t>
            </w:r>
          </w:p>
        </w:tc>
        <w:tc>
          <w:tcPr>
            <w:tcW w:w="3257" w:type="dxa"/>
            <w:tcBorders>
              <w:top w:val="nil"/>
              <w:left w:val="nil"/>
              <w:bottom w:val="single" w:color="auto" w:sz="4" w:space="0"/>
              <w:right w:val="single" w:color="auto" w:sz="4" w:space="0"/>
            </w:tcBorders>
            <w:shd w:val="clear" w:color="auto" w:fill="auto"/>
            <w:vAlign w:val="center"/>
          </w:tcPr>
          <w:p w14:paraId="7F510128">
            <w:pPr>
              <w:rPr>
                <w:color w:val="000000"/>
                <w:sz w:val="16"/>
                <w:szCs w:val="16"/>
              </w:rPr>
            </w:pPr>
            <w:r>
              <w:rPr>
                <w:color w:val="000000"/>
                <w:sz w:val="16"/>
                <w:szCs w:val="16"/>
              </w:rPr>
              <w:t>措施完善、细化(1分)；有措施，但不具体(0.5分)；措施缺失(0分)</w:t>
            </w:r>
          </w:p>
        </w:tc>
        <w:tc>
          <w:tcPr>
            <w:tcW w:w="567" w:type="dxa"/>
            <w:tcBorders>
              <w:top w:val="nil"/>
              <w:left w:val="nil"/>
              <w:bottom w:val="single" w:color="auto" w:sz="4" w:space="0"/>
              <w:right w:val="single" w:color="auto" w:sz="4" w:space="0"/>
            </w:tcBorders>
            <w:shd w:val="clear" w:color="auto" w:fill="auto"/>
            <w:vAlign w:val="center"/>
          </w:tcPr>
          <w:p w14:paraId="5ECDDECC">
            <w:pPr>
              <w:rPr>
                <w:rFonts w:hint="eastAsia" w:eastAsia="宋体"/>
                <w:color w:val="000000"/>
                <w:sz w:val="15"/>
                <w:szCs w:val="15"/>
                <w:lang w:val="en-US" w:eastAsia="zh-CN"/>
              </w:rPr>
            </w:pPr>
            <w:r>
              <w:rPr>
                <w:color w:val="000000"/>
                <w:sz w:val="15"/>
                <w:szCs w:val="15"/>
              </w:rPr>
              <w:t>　</w:t>
            </w:r>
            <w:r>
              <w:rPr>
                <w:rFonts w:hint="eastAsia"/>
                <w:color w:val="000000"/>
                <w:sz w:val="15"/>
                <w:szCs w:val="15"/>
                <w:lang w:val="en-US" w:eastAsia="zh-CN"/>
              </w:rPr>
              <w:t>1</w:t>
            </w:r>
          </w:p>
        </w:tc>
        <w:tc>
          <w:tcPr>
            <w:tcW w:w="833" w:type="dxa"/>
            <w:vMerge w:val="continue"/>
            <w:tcBorders>
              <w:top w:val="single" w:color="auto" w:sz="4" w:space="0"/>
              <w:left w:val="single" w:color="auto" w:sz="4" w:space="0"/>
              <w:bottom w:val="nil"/>
              <w:right w:val="single" w:color="auto" w:sz="4" w:space="0"/>
            </w:tcBorders>
            <w:vAlign w:val="center"/>
          </w:tcPr>
          <w:p w14:paraId="2BA1358F">
            <w:pPr>
              <w:rPr>
                <w:sz w:val="15"/>
                <w:szCs w:val="15"/>
              </w:rPr>
            </w:pPr>
          </w:p>
        </w:tc>
      </w:tr>
      <w:tr w14:paraId="06059BEA">
        <w:tblPrEx>
          <w:tblCellMar>
            <w:top w:w="0" w:type="dxa"/>
            <w:left w:w="108" w:type="dxa"/>
            <w:bottom w:w="0" w:type="dxa"/>
            <w:right w:w="108" w:type="dxa"/>
          </w:tblCellMar>
        </w:tblPrEx>
        <w:trPr>
          <w:trHeight w:val="270" w:hRule="atLeast"/>
        </w:trPr>
        <w:tc>
          <w:tcPr>
            <w:tcW w:w="58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F8C8285">
            <w:pPr>
              <w:jc w:val="center"/>
              <w:rPr>
                <w:color w:val="000000"/>
                <w:sz w:val="16"/>
                <w:szCs w:val="16"/>
              </w:rPr>
            </w:pPr>
            <w:r>
              <w:rPr>
                <w:color w:val="000000"/>
                <w:sz w:val="16"/>
                <w:szCs w:val="16"/>
              </w:rPr>
              <w:t>项</w:t>
            </w:r>
            <w:r>
              <w:rPr>
                <w:color w:val="000000"/>
                <w:sz w:val="16"/>
                <w:szCs w:val="16"/>
              </w:rPr>
              <w:br w:type="textWrapping"/>
            </w:r>
            <w:r>
              <w:rPr>
                <w:color w:val="000000"/>
                <w:sz w:val="16"/>
                <w:szCs w:val="16"/>
              </w:rPr>
              <w:t>目</w:t>
            </w:r>
            <w:r>
              <w:rPr>
                <w:color w:val="000000"/>
                <w:sz w:val="16"/>
                <w:szCs w:val="16"/>
              </w:rPr>
              <w:br w:type="textWrapping"/>
            </w:r>
            <w:r>
              <w:rPr>
                <w:color w:val="000000"/>
                <w:sz w:val="16"/>
                <w:szCs w:val="16"/>
              </w:rPr>
              <w:t>管</w:t>
            </w:r>
            <w:r>
              <w:rPr>
                <w:color w:val="000000"/>
                <w:sz w:val="16"/>
                <w:szCs w:val="16"/>
              </w:rPr>
              <w:br w:type="textWrapping"/>
            </w:r>
            <w:r>
              <w:rPr>
                <w:color w:val="000000"/>
                <w:sz w:val="16"/>
                <w:szCs w:val="16"/>
              </w:rPr>
              <w:t>理</w:t>
            </w:r>
          </w:p>
        </w:tc>
        <w:tc>
          <w:tcPr>
            <w:tcW w:w="538"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63AB176B">
            <w:pPr>
              <w:jc w:val="center"/>
              <w:rPr>
                <w:color w:val="000000"/>
                <w:sz w:val="16"/>
                <w:szCs w:val="16"/>
              </w:rPr>
            </w:pPr>
            <w:r>
              <w:rPr>
                <w:color w:val="000000"/>
                <w:sz w:val="16"/>
                <w:szCs w:val="16"/>
              </w:rPr>
              <w:t>业务</w:t>
            </w:r>
            <w:r>
              <w:rPr>
                <w:color w:val="000000"/>
                <w:sz w:val="16"/>
                <w:szCs w:val="16"/>
              </w:rPr>
              <w:br w:type="textWrapping"/>
            </w:r>
            <w:r>
              <w:rPr>
                <w:color w:val="000000"/>
                <w:sz w:val="16"/>
                <w:szCs w:val="16"/>
              </w:rPr>
              <w:t>管理</w:t>
            </w:r>
            <w:r>
              <w:rPr>
                <w:color w:val="000000"/>
                <w:sz w:val="16"/>
                <w:szCs w:val="16"/>
              </w:rPr>
              <w:br w:type="textWrapping"/>
            </w:r>
            <w:r>
              <w:rPr>
                <w:color w:val="000000"/>
                <w:sz w:val="16"/>
                <w:szCs w:val="16"/>
              </w:rPr>
              <w:t>(15分)</w:t>
            </w:r>
          </w:p>
        </w:tc>
        <w:tc>
          <w:tcPr>
            <w:tcW w:w="580"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27CC0B9">
            <w:pPr>
              <w:jc w:val="center"/>
              <w:rPr>
                <w:color w:val="000000"/>
                <w:sz w:val="16"/>
                <w:szCs w:val="16"/>
              </w:rPr>
            </w:pPr>
            <w:r>
              <w:rPr>
                <w:color w:val="000000"/>
                <w:sz w:val="16"/>
                <w:szCs w:val="16"/>
              </w:rPr>
              <w:t>制度</w:t>
            </w:r>
            <w:r>
              <w:rPr>
                <w:color w:val="000000"/>
                <w:sz w:val="16"/>
                <w:szCs w:val="16"/>
              </w:rPr>
              <w:br w:type="textWrapping"/>
            </w:r>
            <w:r>
              <w:rPr>
                <w:color w:val="000000"/>
                <w:sz w:val="16"/>
                <w:szCs w:val="16"/>
              </w:rPr>
              <w:t>建设</w:t>
            </w:r>
          </w:p>
        </w:tc>
        <w:tc>
          <w:tcPr>
            <w:tcW w:w="2587" w:type="dxa"/>
            <w:tcBorders>
              <w:top w:val="single" w:color="auto" w:sz="4" w:space="0"/>
              <w:left w:val="single" w:color="000000" w:sz="4" w:space="0"/>
              <w:bottom w:val="single" w:color="auto" w:sz="4" w:space="0"/>
              <w:right w:val="single" w:color="000000" w:sz="4" w:space="0"/>
            </w:tcBorders>
            <w:shd w:val="clear" w:color="auto" w:fill="auto"/>
            <w:vAlign w:val="center"/>
          </w:tcPr>
          <w:p w14:paraId="11EC6859">
            <w:pPr>
              <w:rPr>
                <w:color w:val="000000"/>
                <w:sz w:val="16"/>
                <w:szCs w:val="16"/>
              </w:rPr>
            </w:pPr>
            <w:r>
              <w:rPr>
                <w:color w:val="000000"/>
                <w:sz w:val="16"/>
                <w:szCs w:val="16"/>
              </w:rPr>
              <w:t>1.是否制定质量、进度和安全管理等监管制度（1分）</w:t>
            </w:r>
          </w:p>
        </w:tc>
        <w:tc>
          <w:tcPr>
            <w:tcW w:w="3257" w:type="dxa"/>
            <w:tcBorders>
              <w:top w:val="nil"/>
              <w:left w:val="nil"/>
              <w:bottom w:val="single" w:color="auto" w:sz="4" w:space="0"/>
              <w:right w:val="single" w:color="auto" w:sz="4" w:space="0"/>
            </w:tcBorders>
            <w:shd w:val="clear" w:color="auto" w:fill="auto"/>
            <w:vAlign w:val="center"/>
          </w:tcPr>
          <w:p w14:paraId="54B4DAEC">
            <w:pPr>
              <w:rPr>
                <w:color w:val="000000"/>
                <w:sz w:val="16"/>
                <w:szCs w:val="16"/>
              </w:rPr>
            </w:pPr>
            <w:r>
              <w:rPr>
                <w:color w:val="000000"/>
                <w:sz w:val="16"/>
                <w:szCs w:val="16"/>
              </w:rPr>
              <w:t>制度健全(1分)；有但不完善(0.5分)；未制定(0分)</w:t>
            </w:r>
          </w:p>
        </w:tc>
        <w:tc>
          <w:tcPr>
            <w:tcW w:w="567" w:type="dxa"/>
            <w:tcBorders>
              <w:top w:val="nil"/>
              <w:left w:val="nil"/>
              <w:bottom w:val="single" w:color="auto" w:sz="4" w:space="0"/>
              <w:right w:val="single" w:color="auto" w:sz="4" w:space="0"/>
            </w:tcBorders>
            <w:shd w:val="clear" w:color="auto" w:fill="auto"/>
            <w:vAlign w:val="center"/>
          </w:tcPr>
          <w:p w14:paraId="3DBF4B26">
            <w:pPr>
              <w:rPr>
                <w:rFonts w:hint="eastAsia" w:eastAsia="宋体"/>
                <w:color w:val="000000"/>
                <w:sz w:val="15"/>
                <w:szCs w:val="15"/>
                <w:lang w:val="en-US" w:eastAsia="zh-CN"/>
              </w:rPr>
            </w:pPr>
            <w:r>
              <w:rPr>
                <w:color w:val="000000"/>
                <w:sz w:val="15"/>
                <w:szCs w:val="15"/>
              </w:rPr>
              <w:t>　</w:t>
            </w:r>
            <w:r>
              <w:rPr>
                <w:rFonts w:hint="eastAsia"/>
                <w:color w:val="000000"/>
                <w:sz w:val="15"/>
                <w:szCs w:val="15"/>
                <w:lang w:val="en-US" w:eastAsia="zh-CN"/>
              </w:rPr>
              <w:t>1</w:t>
            </w:r>
          </w:p>
        </w:tc>
        <w:tc>
          <w:tcPr>
            <w:tcW w:w="833" w:type="dxa"/>
            <w:vMerge w:val="continue"/>
            <w:tcBorders>
              <w:top w:val="single" w:color="auto" w:sz="4" w:space="0"/>
              <w:left w:val="single" w:color="auto" w:sz="4" w:space="0"/>
              <w:bottom w:val="nil"/>
              <w:right w:val="single" w:color="auto" w:sz="4" w:space="0"/>
            </w:tcBorders>
            <w:vAlign w:val="center"/>
          </w:tcPr>
          <w:p w14:paraId="7A56E914">
            <w:pPr>
              <w:rPr>
                <w:sz w:val="15"/>
                <w:szCs w:val="15"/>
              </w:rPr>
            </w:pPr>
          </w:p>
        </w:tc>
      </w:tr>
      <w:tr w14:paraId="2D4F84B1">
        <w:tblPrEx>
          <w:tblCellMar>
            <w:top w:w="0" w:type="dxa"/>
            <w:left w:w="108" w:type="dxa"/>
            <w:bottom w:w="0" w:type="dxa"/>
            <w:right w:w="108" w:type="dxa"/>
          </w:tblCellMar>
        </w:tblPrEx>
        <w:trPr>
          <w:trHeight w:val="270" w:hRule="atLeast"/>
        </w:trPr>
        <w:tc>
          <w:tcPr>
            <w:tcW w:w="581" w:type="dxa"/>
            <w:vMerge w:val="continue"/>
            <w:tcBorders>
              <w:top w:val="single" w:color="000000" w:sz="4" w:space="0"/>
              <w:left w:val="single" w:color="000000" w:sz="4" w:space="0"/>
              <w:bottom w:val="single" w:color="000000" w:sz="4" w:space="0"/>
              <w:right w:val="single" w:color="000000" w:sz="4" w:space="0"/>
            </w:tcBorders>
            <w:vAlign w:val="center"/>
          </w:tcPr>
          <w:p w14:paraId="5A33AF6C">
            <w:pPr>
              <w:rPr>
                <w:color w:val="000000"/>
                <w:sz w:val="16"/>
                <w:szCs w:val="16"/>
              </w:rPr>
            </w:pPr>
          </w:p>
        </w:tc>
        <w:tc>
          <w:tcPr>
            <w:tcW w:w="538" w:type="dxa"/>
            <w:vMerge w:val="continue"/>
            <w:tcBorders>
              <w:top w:val="single" w:color="000000" w:sz="4" w:space="0"/>
              <w:left w:val="single" w:color="000000" w:sz="4" w:space="0"/>
              <w:bottom w:val="single" w:color="000000" w:sz="4" w:space="0"/>
              <w:right w:val="single" w:color="000000" w:sz="4" w:space="0"/>
            </w:tcBorders>
            <w:vAlign w:val="center"/>
          </w:tcPr>
          <w:p w14:paraId="3FF607B9">
            <w:pPr>
              <w:rPr>
                <w:color w:val="000000"/>
                <w:sz w:val="16"/>
                <w:szCs w:val="16"/>
              </w:rPr>
            </w:pPr>
          </w:p>
        </w:tc>
        <w:tc>
          <w:tcPr>
            <w:tcW w:w="580" w:type="dxa"/>
            <w:vMerge w:val="continue"/>
            <w:tcBorders>
              <w:top w:val="single" w:color="000000" w:sz="4" w:space="0"/>
              <w:left w:val="single" w:color="000000" w:sz="4" w:space="0"/>
              <w:bottom w:val="single" w:color="000000" w:sz="4" w:space="0"/>
              <w:right w:val="single" w:color="000000" w:sz="4" w:space="0"/>
            </w:tcBorders>
            <w:vAlign w:val="center"/>
          </w:tcPr>
          <w:p w14:paraId="677F1656">
            <w:pPr>
              <w:rPr>
                <w:color w:val="000000"/>
                <w:sz w:val="16"/>
                <w:szCs w:val="16"/>
              </w:rPr>
            </w:pPr>
          </w:p>
        </w:tc>
        <w:tc>
          <w:tcPr>
            <w:tcW w:w="2587" w:type="dxa"/>
            <w:tcBorders>
              <w:top w:val="single" w:color="auto" w:sz="4" w:space="0"/>
              <w:left w:val="single" w:color="000000" w:sz="4" w:space="0"/>
              <w:bottom w:val="single" w:color="auto" w:sz="4" w:space="0"/>
              <w:right w:val="single" w:color="000000" w:sz="4" w:space="0"/>
            </w:tcBorders>
            <w:shd w:val="clear" w:color="auto" w:fill="auto"/>
            <w:vAlign w:val="center"/>
          </w:tcPr>
          <w:p w14:paraId="7C8B4F25">
            <w:pPr>
              <w:rPr>
                <w:color w:val="000000"/>
                <w:sz w:val="16"/>
                <w:szCs w:val="16"/>
              </w:rPr>
            </w:pPr>
            <w:r>
              <w:rPr>
                <w:color w:val="000000"/>
                <w:sz w:val="16"/>
                <w:szCs w:val="16"/>
              </w:rPr>
              <w:t>2.是否有相应的质量要求、安全规程和技术标准（1分）</w:t>
            </w:r>
          </w:p>
        </w:tc>
        <w:tc>
          <w:tcPr>
            <w:tcW w:w="3257" w:type="dxa"/>
            <w:tcBorders>
              <w:top w:val="nil"/>
              <w:left w:val="nil"/>
              <w:bottom w:val="single" w:color="auto" w:sz="4" w:space="0"/>
              <w:right w:val="single" w:color="auto" w:sz="4" w:space="0"/>
            </w:tcBorders>
            <w:shd w:val="clear" w:color="auto" w:fill="auto"/>
            <w:vAlign w:val="center"/>
          </w:tcPr>
          <w:p w14:paraId="6C2E0564">
            <w:pPr>
              <w:rPr>
                <w:color w:val="000000"/>
                <w:sz w:val="16"/>
                <w:szCs w:val="16"/>
              </w:rPr>
            </w:pPr>
            <w:r>
              <w:rPr>
                <w:color w:val="000000"/>
                <w:sz w:val="16"/>
                <w:szCs w:val="16"/>
              </w:rPr>
              <w:t>已制定(1分)；未制定(0分)</w:t>
            </w:r>
          </w:p>
        </w:tc>
        <w:tc>
          <w:tcPr>
            <w:tcW w:w="567" w:type="dxa"/>
            <w:tcBorders>
              <w:top w:val="nil"/>
              <w:left w:val="nil"/>
              <w:bottom w:val="single" w:color="auto" w:sz="4" w:space="0"/>
              <w:right w:val="single" w:color="auto" w:sz="4" w:space="0"/>
            </w:tcBorders>
            <w:shd w:val="clear" w:color="auto" w:fill="auto"/>
            <w:vAlign w:val="center"/>
          </w:tcPr>
          <w:p w14:paraId="50B80581">
            <w:pPr>
              <w:rPr>
                <w:rFonts w:hint="eastAsia" w:eastAsia="宋体"/>
                <w:color w:val="000000"/>
                <w:sz w:val="15"/>
                <w:szCs w:val="15"/>
                <w:lang w:val="en-US" w:eastAsia="zh-CN"/>
              </w:rPr>
            </w:pPr>
            <w:r>
              <w:rPr>
                <w:color w:val="000000"/>
                <w:sz w:val="15"/>
                <w:szCs w:val="15"/>
              </w:rPr>
              <w:t>　</w:t>
            </w:r>
            <w:r>
              <w:rPr>
                <w:rFonts w:hint="eastAsia"/>
                <w:color w:val="000000"/>
                <w:sz w:val="15"/>
                <w:szCs w:val="15"/>
                <w:lang w:val="en-US" w:eastAsia="zh-CN"/>
              </w:rPr>
              <w:t>1</w:t>
            </w:r>
          </w:p>
        </w:tc>
        <w:tc>
          <w:tcPr>
            <w:tcW w:w="833" w:type="dxa"/>
            <w:vMerge w:val="continue"/>
            <w:tcBorders>
              <w:top w:val="single" w:color="auto" w:sz="4" w:space="0"/>
              <w:left w:val="single" w:color="auto" w:sz="4" w:space="0"/>
              <w:bottom w:val="nil"/>
              <w:right w:val="single" w:color="auto" w:sz="4" w:space="0"/>
            </w:tcBorders>
            <w:vAlign w:val="center"/>
          </w:tcPr>
          <w:p w14:paraId="4EFA20D6">
            <w:pPr>
              <w:rPr>
                <w:sz w:val="15"/>
                <w:szCs w:val="15"/>
              </w:rPr>
            </w:pPr>
          </w:p>
        </w:tc>
      </w:tr>
      <w:tr w14:paraId="362D5F07">
        <w:tblPrEx>
          <w:tblCellMar>
            <w:top w:w="0" w:type="dxa"/>
            <w:left w:w="108" w:type="dxa"/>
            <w:bottom w:w="0" w:type="dxa"/>
            <w:right w:w="108" w:type="dxa"/>
          </w:tblCellMar>
        </w:tblPrEx>
        <w:trPr>
          <w:trHeight w:val="420" w:hRule="atLeast"/>
        </w:trPr>
        <w:tc>
          <w:tcPr>
            <w:tcW w:w="581" w:type="dxa"/>
            <w:vMerge w:val="continue"/>
            <w:tcBorders>
              <w:top w:val="single" w:color="000000" w:sz="4" w:space="0"/>
              <w:left w:val="single" w:color="000000" w:sz="4" w:space="0"/>
              <w:bottom w:val="single" w:color="000000" w:sz="4" w:space="0"/>
              <w:right w:val="single" w:color="000000" w:sz="4" w:space="0"/>
            </w:tcBorders>
            <w:vAlign w:val="center"/>
          </w:tcPr>
          <w:p w14:paraId="19983486">
            <w:pPr>
              <w:rPr>
                <w:color w:val="000000"/>
                <w:sz w:val="16"/>
                <w:szCs w:val="16"/>
              </w:rPr>
            </w:pPr>
          </w:p>
        </w:tc>
        <w:tc>
          <w:tcPr>
            <w:tcW w:w="538" w:type="dxa"/>
            <w:vMerge w:val="continue"/>
            <w:tcBorders>
              <w:top w:val="single" w:color="000000" w:sz="4" w:space="0"/>
              <w:left w:val="single" w:color="000000" w:sz="4" w:space="0"/>
              <w:bottom w:val="single" w:color="000000" w:sz="4" w:space="0"/>
              <w:right w:val="single" w:color="000000" w:sz="4" w:space="0"/>
            </w:tcBorders>
            <w:vAlign w:val="center"/>
          </w:tcPr>
          <w:p w14:paraId="6FA1324A">
            <w:pPr>
              <w:rPr>
                <w:color w:val="000000"/>
                <w:sz w:val="16"/>
                <w:szCs w:val="16"/>
              </w:rPr>
            </w:pPr>
          </w:p>
        </w:tc>
        <w:tc>
          <w:tcPr>
            <w:tcW w:w="580" w:type="dxa"/>
            <w:vMerge w:val="continue"/>
            <w:tcBorders>
              <w:top w:val="single" w:color="000000" w:sz="4" w:space="0"/>
              <w:left w:val="single" w:color="000000" w:sz="4" w:space="0"/>
              <w:bottom w:val="single" w:color="000000" w:sz="4" w:space="0"/>
              <w:right w:val="single" w:color="000000" w:sz="4" w:space="0"/>
            </w:tcBorders>
            <w:vAlign w:val="center"/>
          </w:tcPr>
          <w:p w14:paraId="3BDE8811">
            <w:pPr>
              <w:rPr>
                <w:color w:val="000000"/>
                <w:sz w:val="16"/>
                <w:szCs w:val="16"/>
              </w:rPr>
            </w:pPr>
          </w:p>
        </w:tc>
        <w:tc>
          <w:tcPr>
            <w:tcW w:w="2587" w:type="dxa"/>
            <w:tcBorders>
              <w:top w:val="single" w:color="auto" w:sz="4" w:space="0"/>
              <w:left w:val="single" w:color="000000" w:sz="4" w:space="0"/>
              <w:bottom w:val="single" w:color="auto" w:sz="4" w:space="0"/>
              <w:right w:val="single" w:color="000000" w:sz="4" w:space="0"/>
            </w:tcBorders>
            <w:shd w:val="clear" w:color="auto" w:fill="auto"/>
            <w:vAlign w:val="center"/>
          </w:tcPr>
          <w:p w14:paraId="48CA5FD9">
            <w:pPr>
              <w:rPr>
                <w:color w:val="000000"/>
                <w:sz w:val="16"/>
                <w:szCs w:val="16"/>
              </w:rPr>
            </w:pPr>
            <w:r>
              <w:rPr>
                <w:color w:val="000000"/>
                <w:sz w:val="16"/>
                <w:szCs w:val="16"/>
              </w:rPr>
              <w:t>3.内控措施是否健全，有无制度缺失或管理漏洞（1分）</w:t>
            </w:r>
          </w:p>
        </w:tc>
        <w:tc>
          <w:tcPr>
            <w:tcW w:w="3257" w:type="dxa"/>
            <w:tcBorders>
              <w:top w:val="nil"/>
              <w:left w:val="nil"/>
              <w:bottom w:val="single" w:color="auto" w:sz="4" w:space="0"/>
              <w:right w:val="single" w:color="auto" w:sz="4" w:space="0"/>
            </w:tcBorders>
            <w:shd w:val="clear" w:color="auto" w:fill="auto"/>
            <w:vAlign w:val="center"/>
          </w:tcPr>
          <w:p w14:paraId="34C79329">
            <w:pPr>
              <w:rPr>
                <w:color w:val="000000"/>
                <w:sz w:val="16"/>
                <w:szCs w:val="16"/>
              </w:rPr>
            </w:pPr>
            <w:r>
              <w:rPr>
                <w:color w:val="000000"/>
                <w:sz w:val="16"/>
                <w:szCs w:val="16"/>
              </w:rPr>
              <w:t>制度健全有效（1分）；有内控制度但不完善（0.5分）；未制定且存在管理漏洞（0分）</w:t>
            </w:r>
          </w:p>
        </w:tc>
        <w:tc>
          <w:tcPr>
            <w:tcW w:w="567" w:type="dxa"/>
            <w:tcBorders>
              <w:top w:val="nil"/>
              <w:left w:val="nil"/>
              <w:bottom w:val="single" w:color="auto" w:sz="4" w:space="0"/>
              <w:right w:val="single" w:color="auto" w:sz="4" w:space="0"/>
            </w:tcBorders>
            <w:shd w:val="clear" w:color="auto" w:fill="auto"/>
            <w:vAlign w:val="center"/>
          </w:tcPr>
          <w:p w14:paraId="73319E36">
            <w:pPr>
              <w:rPr>
                <w:rFonts w:hint="eastAsia" w:eastAsia="宋体"/>
                <w:color w:val="000000"/>
                <w:sz w:val="15"/>
                <w:szCs w:val="15"/>
                <w:lang w:val="en-US" w:eastAsia="zh-CN"/>
              </w:rPr>
            </w:pPr>
            <w:r>
              <w:rPr>
                <w:color w:val="000000"/>
                <w:sz w:val="15"/>
                <w:szCs w:val="15"/>
              </w:rPr>
              <w:t>　</w:t>
            </w:r>
            <w:r>
              <w:rPr>
                <w:rFonts w:hint="eastAsia"/>
                <w:color w:val="000000"/>
                <w:sz w:val="15"/>
                <w:szCs w:val="15"/>
                <w:lang w:val="en-US" w:eastAsia="zh-CN"/>
              </w:rPr>
              <w:t>1</w:t>
            </w:r>
          </w:p>
        </w:tc>
        <w:tc>
          <w:tcPr>
            <w:tcW w:w="833" w:type="dxa"/>
            <w:vMerge w:val="continue"/>
            <w:tcBorders>
              <w:top w:val="single" w:color="auto" w:sz="4" w:space="0"/>
              <w:left w:val="single" w:color="auto" w:sz="4" w:space="0"/>
              <w:bottom w:val="nil"/>
              <w:right w:val="single" w:color="auto" w:sz="4" w:space="0"/>
            </w:tcBorders>
            <w:vAlign w:val="center"/>
          </w:tcPr>
          <w:p w14:paraId="6462266F">
            <w:pPr>
              <w:rPr>
                <w:sz w:val="15"/>
                <w:szCs w:val="15"/>
              </w:rPr>
            </w:pPr>
          </w:p>
        </w:tc>
      </w:tr>
      <w:tr w14:paraId="7C3A9784">
        <w:tblPrEx>
          <w:tblCellMar>
            <w:top w:w="0" w:type="dxa"/>
            <w:left w:w="108" w:type="dxa"/>
            <w:bottom w:w="0" w:type="dxa"/>
            <w:right w:w="108" w:type="dxa"/>
          </w:tblCellMar>
        </w:tblPrEx>
        <w:trPr>
          <w:trHeight w:val="270" w:hRule="atLeast"/>
        </w:trPr>
        <w:tc>
          <w:tcPr>
            <w:tcW w:w="581" w:type="dxa"/>
            <w:vMerge w:val="continue"/>
            <w:tcBorders>
              <w:top w:val="single" w:color="000000" w:sz="4" w:space="0"/>
              <w:left w:val="single" w:color="000000" w:sz="4" w:space="0"/>
              <w:bottom w:val="single" w:color="000000" w:sz="4" w:space="0"/>
              <w:right w:val="single" w:color="000000" w:sz="4" w:space="0"/>
            </w:tcBorders>
            <w:vAlign w:val="center"/>
          </w:tcPr>
          <w:p w14:paraId="6CDD119A">
            <w:pPr>
              <w:rPr>
                <w:color w:val="000000"/>
                <w:sz w:val="16"/>
                <w:szCs w:val="16"/>
              </w:rPr>
            </w:pPr>
          </w:p>
        </w:tc>
        <w:tc>
          <w:tcPr>
            <w:tcW w:w="538" w:type="dxa"/>
            <w:vMerge w:val="continue"/>
            <w:tcBorders>
              <w:top w:val="single" w:color="000000" w:sz="4" w:space="0"/>
              <w:left w:val="single" w:color="000000" w:sz="4" w:space="0"/>
              <w:bottom w:val="single" w:color="000000" w:sz="4" w:space="0"/>
              <w:right w:val="single" w:color="000000" w:sz="4" w:space="0"/>
            </w:tcBorders>
            <w:vAlign w:val="center"/>
          </w:tcPr>
          <w:p w14:paraId="68035F8F">
            <w:pPr>
              <w:rPr>
                <w:color w:val="000000"/>
                <w:sz w:val="16"/>
                <w:szCs w:val="16"/>
              </w:rPr>
            </w:pPr>
          </w:p>
        </w:tc>
        <w:tc>
          <w:tcPr>
            <w:tcW w:w="580" w:type="dxa"/>
            <w:vMerge w:val="continue"/>
            <w:tcBorders>
              <w:top w:val="single" w:color="000000" w:sz="4" w:space="0"/>
              <w:left w:val="single" w:color="000000" w:sz="4" w:space="0"/>
              <w:bottom w:val="single" w:color="000000" w:sz="4" w:space="0"/>
              <w:right w:val="single" w:color="000000" w:sz="4" w:space="0"/>
            </w:tcBorders>
            <w:vAlign w:val="center"/>
          </w:tcPr>
          <w:p w14:paraId="653D0BD9">
            <w:pPr>
              <w:rPr>
                <w:color w:val="000000"/>
                <w:sz w:val="16"/>
                <w:szCs w:val="16"/>
              </w:rPr>
            </w:pPr>
          </w:p>
        </w:tc>
        <w:tc>
          <w:tcPr>
            <w:tcW w:w="2587" w:type="dxa"/>
            <w:tcBorders>
              <w:top w:val="single" w:color="auto" w:sz="4" w:space="0"/>
              <w:left w:val="single" w:color="000000" w:sz="4" w:space="0"/>
              <w:bottom w:val="single" w:color="auto" w:sz="4" w:space="0"/>
              <w:right w:val="single" w:color="auto" w:sz="4" w:space="0"/>
            </w:tcBorders>
            <w:shd w:val="clear" w:color="auto" w:fill="auto"/>
            <w:vAlign w:val="center"/>
          </w:tcPr>
          <w:p w14:paraId="3DE2377A">
            <w:pPr>
              <w:rPr>
                <w:color w:val="000000"/>
                <w:sz w:val="16"/>
                <w:szCs w:val="16"/>
              </w:rPr>
            </w:pPr>
            <w:r>
              <w:rPr>
                <w:color w:val="000000"/>
                <w:sz w:val="16"/>
                <w:szCs w:val="16"/>
              </w:rPr>
              <w:t>4.制度、措施是否符合法律、法规规定,是否符合行业规定或相关技术规范（1分）</w:t>
            </w:r>
          </w:p>
        </w:tc>
        <w:tc>
          <w:tcPr>
            <w:tcW w:w="3257" w:type="dxa"/>
            <w:tcBorders>
              <w:top w:val="nil"/>
              <w:left w:val="nil"/>
              <w:bottom w:val="single" w:color="auto" w:sz="4" w:space="0"/>
              <w:right w:val="single" w:color="auto" w:sz="4" w:space="0"/>
            </w:tcBorders>
            <w:shd w:val="clear" w:color="auto" w:fill="auto"/>
            <w:vAlign w:val="center"/>
          </w:tcPr>
          <w:p w14:paraId="23B2EC2E">
            <w:pPr>
              <w:rPr>
                <w:color w:val="000000"/>
                <w:sz w:val="16"/>
                <w:szCs w:val="16"/>
              </w:rPr>
            </w:pPr>
            <w:r>
              <w:rPr>
                <w:color w:val="000000"/>
                <w:sz w:val="16"/>
                <w:szCs w:val="16"/>
              </w:rPr>
              <w:t>符合（1分），基本符合（0.5分）；不符合（0分）</w:t>
            </w:r>
          </w:p>
        </w:tc>
        <w:tc>
          <w:tcPr>
            <w:tcW w:w="567" w:type="dxa"/>
            <w:tcBorders>
              <w:top w:val="nil"/>
              <w:left w:val="nil"/>
              <w:bottom w:val="single" w:color="auto" w:sz="4" w:space="0"/>
              <w:right w:val="single" w:color="auto" w:sz="4" w:space="0"/>
            </w:tcBorders>
            <w:shd w:val="clear" w:color="auto" w:fill="auto"/>
            <w:vAlign w:val="center"/>
          </w:tcPr>
          <w:p w14:paraId="08229A2A">
            <w:pPr>
              <w:rPr>
                <w:rFonts w:hint="eastAsia" w:eastAsia="宋体"/>
                <w:color w:val="000000"/>
                <w:sz w:val="15"/>
                <w:szCs w:val="15"/>
                <w:lang w:val="en-US" w:eastAsia="zh-CN"/>
              </w:rPr>
            </w:pPr>
            <w:r>
              <w:rPr>
                <w:color w:val="000000"/>
                <w:sz w:val="15"/>
                <w:szCs w:val="15"/>
              </w:rPr>
              <w:t>　</w:t>
            </w:r>
            <w:r>
              <w:rPr>
                <w:rFonts w:hint="eastAsia"/>
                <w:color w:val="000000"/>
                <w:sz w:val="15"/>
                <w:szCs w:val="15"/>
                <w:lang w:val="en-US" w:eastAsia="zh-CN"/>
              </w:rPr>
              <w:t>1</w:t>
            </w:r>
          </w:p>
        </w:tc>
        <w:tc>
          <w:tcPr>
            <w:tcW w:w="833" w:type="dxa"/>
            <w:vMerge w:val="continue"/>
            <w:tcBorders>
              <w:top w:val="single" w:color="auto" w:sz="4" w:space="0"/>
              <w:left w:val="single" w:color="auto" w:sz="4" w:space="0"/>
              <w:bottom w:val="nil"/>
              <w:right w:val="single" w:color="auto" w:sz="4" w:space="0"/>
            </w:tcBorders>
            <w:vAlign w:val="center"/>
          </w:tcPr>
          <w:p w14:paraId="063AFC85">
            <w:pPr>
              <w:rPr>
                <w:sz w:val="15"/>
                <w:szCs w:val="15"/>
              </w:rPr>
            </w:pPr>
          </w:p>
        </w:tc>
      </w:tr>
      <w:tr w14:paraId="2CAE59E6">
        <w:tblPrEx>
          <w:tblCellMar>
            <w:top w:w="0" w:type="dxa"/>
            <w:left w:w="108" w:type="dxa"/>
            <w:bottom w:w="0" w:type="dxa"/>
            <w:right w:w="108" w:type="dxa"/>
          </w:tblCellMar>
        </w:tblPrEx>
        <w:trPr>
          <w:trHeight w:val="420" w:hRule="atLeast"/>
        </w:trPr>
        <w:tc>
          <w:tcPr>
            <w:tcW w:w="581" w:type="dxa"/>
            <w:vMerge w:val="continue"/>
            <w:tcBorders>
              <w:top w:val="single" w:color="000000" w:sz="4" w:space="0"/>
              <w:left w:val="single" w:color="000000" w:sz="4" w:space="0"/>
              <w:bottom w:val="single" w:color="000000" w:sz="4" w:space="0"/>
              <w:right w:val="single" w:color="000000" w:sz="4" w:space="0"/>
            </w:tcBorders>
            <w:vAlign w:val="center"/>
          </w:tcPr>
          <w:p w14:paraId="6EB53724">
            <w:pPr>
              <w:rPr>
                <w:color w:val="000000"/>
                <w:sz w:val="16"/>
                <w:szCs w:val="16"/>
              </w:rPr>
            </w:pPr>
          </w:p>
        </w:tc>
        <w:tc>
          <w:tcPr>
            <w:tcW w:w="538" w:type="dxa"/>
            <w:vMerge w:val="continue"/>
            <w:tcBorders>
              <w:top w:val="single" w:color="000000" w:sz="4" w:space="0"/>
              <w:left w:val="single" w:color="000000" w:sz="4" w:space="0"/>
              <w:bottom w:val="single" w:color="000000" w:sz="4" w:space="0"/>
              <w:right w:val="single" w:color="000000" w:sz="4" w:space="0"/>
            </w:tcBorders>
            <w:vAlign w:val="center"/>
          </w:tcPr>
          <w:p w14:paraId="17562F07">
            <w:pPr>
              <w:rPr>
                <w:color w:val="000000"/>
                <w:sz w:val="16"/>
                <w:szCs w:val="16"/>
              </w:rPr>
            </w:pPr>
          </w:p>
        </w:tc>
        <w:tc>
          <w:tcPr>
            <w:tcW w:w="580"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4DC83560">
            <w:pPr>
              <w:jc w:val="center"/>
              <w:rPr>
                <w:color w:val="000000"/>
                <w:sz w:val="16"/>
                <w:szCs w:val="16"/>
              </w:rPr>
            </w:pPr>
            <w:r>
              <w:rPr>
                <w:color w:val="000000"/>
                <w:sz w:val="16"/>
                <w:szCs w:val="16"/>
              </w:rPr>
              <w:t>组织</w:t>
            </w:r>
            <w:r>
              <w:rPr>
                <w:color w:val="000000"/>
                <w:sz w:val="16"/>
                <w:szCs w:val="16"/>
              </w:rPr>
              <w:br w:type="textWrapping"/>
            </w:r>
            <w:r>
              <w:rPr>
                <w:color w:val="000000"/>
                <w:sz w:val="16"/>
                <w:szCs w:val="16"/>
              </w:rPr>
              <w:t>实施</w:t>
            </w:r>
          </w:p>
        </w:tc>
        <w:tc>
          <w:tcPr>
            <w:tcW w:w="2587" w:type="dxa"/>
            <w:tcBorders>
              <w:top w:val="single" w:color="auto" w:sz="4" w:space="0"/>
              <w:left w:val="single" w:color="000000" w:sz="4" w:space="0"/>
              <w:bottom w:val="single" w:color="auto" w:sz="4" w:space="0"/>
              <w:right w:val="single" w:color="auto" w:sz="4" w:space="0"/>
            </w:tcBorders>
            <w:shd w:val="clear" w:color="auto" w:fill="auto"/>
            <w:vAlign w:val="center"/>
          </w:tcPr>
          <w:p w14:paraId="22D9EFFB">
            <w:pPr>
              <w:rPr>
                <w:color w:val="000000"/>
                <w:sz w:val="16"/>
                <w:szCs w:val="16"/>
              </w:rPr>
            </w:pPr>
            <w:r>
              <w:rPr>
                <w:color w:val="000000"/>
                <w:sz w:val="16"/>
                <w:szCs w:val="16"/>
              </w:rPr>
              <w:t>1.是否按预定的业务内容组织实施,有无随意增减变更业务内容（1分）</w:t>
            </w:r>
          </w:p>
        </w:tc>
        <w:tc>
          <w:tcPr>
            <w:tcW w:w="3257" w:type="dxa"/>
            <w:tcBorders>
              <w:top w:val="nil"/>
              <w:left w:val="nil"/>
              <w:bottom w:val="single" w:color="auto" w:sz="4" w:space="0"/>
              <w:right w:val="single" w:color="auto" w:sz="4" w:space="0"/>
            </w:tcBorders>
            <w:shd w:val="clear" w:color="auto" w:fill="auto"/>
            <w:vAlign w:val="center"/>
          </w:tcPr>
          <w:p w14:paraId="07B1E16E">
            <w:pPr>
              <w:rPr>
                <w:color w:val="000000"/>
                <w:sz w:val="16"/>
                <w:szCs w:val="16"/>
              </w:rPr>
            </w:pPr>
            <w:r>
              <w:rPr>
                <w:color w:val="000000"/>
                <w:sz w:val="16"/>
                <w:szCs w:val="16"/>
              </w:rPr>
              <w:t>严格按计划实施（1分）；经批准有增减变动（0.5分）；增减变动事项未经批准（0分）</w:t>
            </w:r>
          </w:p>
        </w:tc>
        <w:tc>
          <w:tcPr>
            <w:tcW w:w="567" w:type="dxa"/>
            <w:tcBorders>
              <w:top w:val="nil"/>
              <w:left w:val="nil"/>
              <w:bottom w:val="single" w:color="auto" w:sz="4" w:space="0"/>
              <w:right w:val="single" w:color="auto" w:sz="4" w:space="0"/>
            </w:tcBorders>
            <w:shd w:val="clear" w:color="auto" w:fill="auto"/>
            <w:vAlign w:val="center"/>
          </w:tcPr>
          <w:p w14:paraId="59B08A62">
            <w:pPr>
              <w:rPr>
                <w:rFonts w:hint="eastAsia" w:eastAsia="宋体"/>
                <w:color w:val="000000"/>
                <w:sz w:val="15"/>
                <w:szCs w:val="15"/>
                <w:lang w:val="en-US" w:eastAsia="zh-CN"/>
              </w:rPr>
            </w:pPr>
            <w:r>
              <w:rPr>
                <w:color w:val="000000"/>
                <w:sz w:val="15"/>
                <w:szCs w:val="15"/>
              </w:rPr>
              <w:t>　</w:t>
            </w:r>
            <w:r>
              <w:rPr>
                <w:rFonts w:hint="eastAsia"/>
                <w:color w:val="000000"/>
                <w:sz w:val="15"/>
                <w:szCs w:val="15"/>
                <w:lang w:val="en-US" w:eastAsia="zh-CN"/>
              </w:rPr>
              <w:t>1</w:t>
            </w:r>
          </w:p>
        </w:tc>
        <w:tc>
          <w:tcPr>
            <w:tcW w:w="833" w:type="dxa"/>
            <w:vMerge w:val="continue"/>
            <w:tcBorders>
              <w:top w:val="single" w:color="auto" w:sz="4" w:space="0"/>
              <w:left w:val="single" w:color="auto" w:sz="4" w:space="0"/>
              <w:bottom w:val="nil"/>
              <w:right w:val="single" w:color="auto" w:sz="4" w:space="0"/>
            </w:tcBorders>
            <w:vAlign w:val="center"/>
          </w:tcPr>
          <w:p w14:paraId="71844E08">
            <w:pPr>
              <w:rPr>
                <w:sz w:val="15"/>
                <w:szCs w:val="15"/>
              </w:rPr>
            </w:pPr>
          </w:p>
        </w:tc>
      </w:tr>
      <w:tr w14:paraId="079D4CBF">
        <w:tblPrEx>
          <w:tblCellMar>
            <w:top w:w="0" w:type="dxa"/>
            <w:left w:w="108" w:type="dxa"/>
            <w:bottom w:w="0" w:type="dxa"/>
            <w:right w:w="108" w:type="dxa"/>
          </w:tblCellMar>
        </w:tblPrEx>
        <w:trPr>
          <w:trHeight w:val="270" w:hRule="atLeast"/>
        </w:trPr>
        <w:tc>
          <w:tcPr>
            <w:tcW w:w="581" w:type="dxa"/>
            <w:vMerge w:val="continue"/>
            <w:tcBorders>
              <w:top w:val="single" w:color="000000" w:sz="4" w:space="0"/>
              <w:left w:val="single" w:color="000000" w:sz="4" w:space="0"/>
              <w:bottom w:val="single" w:color="000000" w:sz="4" w:space="0"/>
              <w:right w:val="single" w:color="000000" w:sz="4" w:space="0"/>
            </w:tcBorders>
            <w:vAlign w:val="center"/>
          </w:tcPr>
          <w:p w14:paraId="1166F912">
            <w:pPr>
              <w:rPr>
                <w:color w:val="000000"/>
                <w:sz w:val="16"/>
                <w:szCs w:val="16"/>
              </w:rPr>
            </w:pPr>
          </w:p>
        </w:tc>
        <w:tc>
          <w:tcPr>
            <w:tcW w:w="538" w:type="dxa"/>
            <w:vMerge w:val="continue"/>
            <w:tcBorders>
              <w:top w:val="single" w:color="000000" w:sz="4" w:space="0"/>
              <w:left w:val="single" w:color="000000" w:sz="4" w:space="0"/>
              <w:bottom w:val="single" w:color="000000" w:sz="4" w:space="0"/>
              <w:right w:val="single" w:color="000000" w:sz="4" w:space="0"/>
            </w:tcBorders>
            <w:vAlign w:val="center"/>
          </w:tcPr>
          <w:p w14:paraId="218CEA6E">
            <w:pPr>
              <w:rPr>
                <w:color w:val="000000"/>
                <w:sz w:val="16"/>
                <w:szCs w:val="16"/>
              </w:rPr>
            </w:pPr>
          </w:p>
        </w:tc>
        <w:tc>
          <w:tcPr>
            <w:tcW w:w="580" w:type="dxa"/>
            <w:vMerge w:val="continue"/>
            <w:tcBorders>
              <w:top w:val="single" w:color="000000" w:sz="4" w:space="0"/>
              <w:left w:val="single" w:color="000000" w:sz="4" w:space="0"/>
              <w:bottom w:val="single" w:color="000000" w:sz="4" w:space="0"/>
              <w:right w:val="single" w:color="000000" w:sz="4" w:space="0"/>
            </w:tcBorders>
            <w:vAlign w:val="center"/>
          </w:tcPr>
          <w:p w14:paraId="159874A5">
            <w:pPr>
              <w:rPr>
                <w:color w:val="000000"/>
                <w:sz w:val="16"/>
                <w:szCs w:val="16"/>
              </w:rPr>
            </w:pPr>
          </w:p>
        </w:tc>
        <w:tc>
          <w:tcPr>
            <w:tcW w:w="2587" w:type="dxa"/>
            <w:tcBorders>
              <w:top w:val="single" w:color="auto" w:sz="4" w:space="0"/>
              <w:left w:val="single" w:color="000000" w:sz="4" w:space="0"/>
              <w:bottom w:val="single" w:color="auto" w:sz="4" w:space="0"/>
              <w:right w:val="single" w:color="auto" w:sz="4" w:space="0"/>
            </w:tcBorders>
            <w:shd w:val="clear" w:color="auto" w:fill="auto"/>
            <w:vAlign w:val="center"/>
          </w:tcPr>
          <w:p w14:paraId="68EDCF96">
            <w:pPr>
              <w:rPr>
                <w:color w:val="000000"/>
                <w:sz w:val="16"/>
                <w:szCs w:val="16"/>
              </w:rPr>
            </w:pPr>
            <w:r>
              <w:rPr>
                <w:color w:val="000000"/>
                <w:sz w:val="16"/>
                <w:szCs w:val="16"/>
              </w:rPr>
              <w:t>2.是否严格按照相应的进度控制、技术规范和安全规程组织实施（1分）</w:t>
            </w:r>
          </w:p>
        </w:tc>
        <w:tc>
          <w:tcPr>
            <w:tcW w:w="3257" w:type="dxa"/>
            <w:tcBorders>
              <w:top w:val="nil"/>
              <w:left w:val="nil"/>
              <w:bottom w:val="single" w:color="auto" w:sz="4" w:space="0"/>
              <w:right w:val="single" w:color="auto" w:sz="4" w:space="0"/>
            </w:tcBorders>
            <w:shd w:val="clear" w:color="auto" w:fill="auto"/>
            <w:vAlign w:val="center"/>
          </w:tcPr>
          <w:p w14:paraId="6BEAA325">
            <w:pPr>
              <w:rPr>
                <w:color w:val="000000"/>
                <w:sz w:val="16"/>
                <w:szCs w:val="16"/>
              </w:rPr>
            </w:pPr>
            <w:r>
              <w:rPr>
                <w:color w:val="000000"/>
                <w:sz w:val="16"/>
                <w:szCs w:val="16"/>
              </w:rPr>
              <w:t>严守规范、规程（1分）；有违规操作行为（0分）</w:t>
            </w:r>
          </w:p>
        </w:tc>
        <w:tc>
          <w:tcPr>
            <w:tcW w:w="567" w:type="dxa"/>
            <w:tcBorders>
              <w:top w:val="nil"/>
              <w:left w:val="nil"/>
              <w:bottom w:val="single" w:color="auto" w:sz="4" w:space="0"/>
              <w:right w:val="single" w:color="auto" w:sz="4" w:space="0"/>
            </w:tcBorders>
            <w:shd w:val="clear" w:color="auto" w:fill="auto"/>
            <w:vAlign w:val="center"/>
          </w:tcPr>
          <w:p w14:paraId="1076A6A4">
            <w:pPr>
              <w:rPr>
                <w:rFonts w:hint="eastAsia" w:eastAsia="宋体"/>
                <w:color w:val="000000"/>
                <w:sz w:val="15"/>
                <w:szCs w:val="15"/>
                <w:lang w:val="en-US" w:eastAsia="zh-CN"/>
              </w:rPr>
            </w:pPr>
            <w:r>
              <w:rPr>
                <w:color w:val="000000"/>
                <w:sz w:val="15"/>
                <w:szCs w:val="15"/>
              </w:rPr>
              <w:t>　</w:t>
            </w:r>
            <w:r>
              <w:rPr>
                <w:rFonts w:hint="eastAsia"/>
                <w:color w:val="000000"/>
                <w:sz w:val="15"/>
                <w:szCs w:val="15"/>
                <w:lang w:val="en-US" w:eastAsia="zh-CN"/>
              </w:rPr>
              <w:t>1</w:t>
            </w:r>
          </w:p>
        </w:tc>
        <w:tc>
          <w:tcPr>
            <w:tcW w:w="833" w:type="dxa"/>
            <w:vMerge w:val="continue"/>
            <w:tcBorders>
              <w:top w:val="single" w:color="auto" w:sz="4" w:space="0"/>
              <w:left w:val="single" w:color="auto" w:sz="4" w:space="0"/>
              <w:bottom w:val="nil"/>
              <w:right w:val="single" w:color="auto" w:sz="4" w:space="0"/>
            </w:tcBorders>
            <w:vAlign w:val="center"/>
          </w:tcPr>
          <w:p w14:paraId="31793612">
            <w:pPr>
              <w:rPr>
                <w:sz w:val="15"/>
                <w:szCs w:val="15"/>
              </w:rPr>
            </w:pPr>
          </w:p>
        </w:tc>
      </w:tr>
      <w:tr w14:paraId="72759D6F">
        <w:tblPrEx>
          <w:tblCellMar>
            <w:top w:w="0" w:type="dxa"/>
            <w:left w:w="108" w:type="dxa"/>
            <w:bottom w:w="0" w:type="dxa"/>
            <w:right w:w="108" w:type="dxa"/>
          </w:tblCellMar>
        </w:tblPrEx>
        <w:trPr>
          <w:trHeight w:val="420" w:hRule="atLeast"/>
        </w:trPr>
        <w:tc>
          <w:tcPr>
            <w:tcW w:w="581" w:type="dxa"/>
            <w:vMerge w:val="continue"/>
            <w:tcBorders>
              <w:top w:val="single" w:color="000000" w:sz="4" w:space="0"/>
              <w:left w:val="single" w:color="000000" w:sz="4" w:space="0"/>
              <w:bottom w:val="single" w:color="000000" w:sz="4" w:space="0"/>
              <w:right w:val="single" w:color="000000" w:sz="4" w:space="0"/>
            </w:tcBorders>
            <w:vAlign w:val="center"/>
          </w:tcPr>
          <w:p w14:paraId="7F39091F">
            <w:pPr>
              <w:rPr>
                <w:color w:val="000000"/>
                <w:sz w:val="16"/>
                <w:szCs w:val="16"/>
              </w:rPr>
            </w:pPr>
          </w:p>
        </w:tc>
        <w:tc>
          <w:tcPr>
            <w:tcW w:w="538" w:type="dxa"/>
            <w:vMerge w:val="continue"/>
            <w:tcBorders>
              <w:top w:val="single" w:color="000000" w:sz="4" w:space="0"/>
              <w:left w:val="single" w:color="000000" w:sz="4" w:space="0"/>
              <w:bottom w:val="single" w:color="000000" w:sz="4" w:space="0"/>
              <w:right w:val="single" w:color="000000" w:sz="4" w:space="0"/>
            </w:tcBorders>
            <w:vAlign w:val="center"/>
          </w:tcPr>
          <w:p w14:paraId="148F0B02">
            <w:pPr>
              <w:rPr>
                <w:color w:val="000000"/>
                <w:sz w:val="16"/>
                <w:szCs w:val="16"/>
              </w:rPr>
            </w:pPr>
          </w:p>
        </w:tc>
        <w:tc>
          <w:tcPr>
            <w:tcW w:w="580" w:type="dxa"/>
            <w:vMerge w:val="continue"/>
            <w:tcBorders>
              <w:top w:val="single" w:color="000000" w:sz="4" w:space="0"/>
              <w:left w:val="single" w:color="000000" w:sz="4" w:space="0"/>
              <w:bottom w:val="single" w:color="000000" w:sz="4" w:space="0"/>
              <w:right w:val="single" w:color="000000" w:sz="4" w:space="0"/>
            </w:tcBorders>
            <w:vAlign w:val="center"/>
          </w:tcPr>
          <w:p w14:paraId="13FBF97F">
            <w:pPr>
              <w:rPr>
                <w:color w:val="000000"/>
                <w:sz w:val="16"/>
                <w:szCs w:val="16"/>
              </w:rPr>
            </w:pPr>
          </w:p>
        </w:tc>
        <w:tc>
          <w:tcPr>
            <w:tcW w:w="2587" w:type="dxa"/>
            <w:tcBorders>
              <w:top w:val="single" w:color="auto" w:sz="4" w:space="0"/>
              <w:left w:val="single" w:color="000000" w:sz="4" w:space="0"/>
              <w:bottom w:val="single" w:color="auto" w:sz="4" w:space="0"/>
              <w:right w:val="single" w:color="000000" w:sz="4" w:space="0"/>
            </w:tcBorders>
            <w:shd w:val="clear" w:color="auto" w:fill="auto"/>
            <w:vAlign w:val="center"/>
          </w:tcPr>
          <w:p w14:paraId="38478CEE">
            <w:pPr>
              <w:rPr>
                <w:color w:val="000000"/>
                <w:sz w:val="16"/>
                <w:szCs w:val="16"/>
              </w:rPr>
            </w:pPr>
            <w:r>
              <w:rPr>
                <w:color w:val="000000"/>
                <w:sz w:val="16"/>
                <w:szCs w:val="16"/>
              </w:rPr>
              <w:t>3.投资变更、业务内容调整是否按规定程序审批(1分)</w:t>
            </w:r>
          </w:p>
        </w:tc>
        <w:tc>
          <w:tcPr>
            <w:tcW w:w="3257" w:type="dxa"/>
            <w:tcBorders>
              <w:top w:val="nil"/>
              <w:left w:val="nil"/>
              <w:bottom w:val="single" w:color="auto" w:sz="4" w:space="0"/>
              <w:right w:val="single" w:color="auto" w:sz="4" w:space="0"/>
            </w:tcBorders>
            <w:shd w:val="clear" w:color="auto" w:fill="auto"/>
            <w:vAlign w:val="center"/>
          </w:tcPr>
          <w:p w14:paraId="73B0F5FE">
            <w:pPr>
              <w:rPr>
                <w:color w:val="000000"/>
                <w:sz w:val="16"/>
                <w:szCs w:val="16"/>
              </w:rPr>
            </w:pPr>
            <w:r>
              <w:rPr>
                <w:color w:val="000000"/>
                <w:sz w:val="16"/>
                <w:szCs w:val="16"/>
              </w:rPr>
              <w:t>变更、调整程序合法，手续齐备（1分）；未经批准变更投资和业务内容（0分）</w:t>
            </w:r>
          </w:p>
        </w:tc>
        <w:tc>
          <w:tcPr>
            <w:tcW w:w="567" w:type="dxa"/>
            <w:tcBorders>
              <w:top w:val="nil"/>
              <w:left w:val="nil"/>
              <w:bottom w:val="single" w:color="auto" w:sz="4" w:space="0"/>
              <w:right w:val="single" w:color="auto" w:sz="4" w:space="0"/>
            </w:tcBorders>
            <w:shd w:val="clear" w:color="auto" w:fill="auto"/>
            <w:vAlign w:val="center"/>
          </w:tcPr>
          <w:p w14:paraId="64BE140A">
            <w:pPr>
              <w:rPr>
                <w:rFonts w:hint="eastAsia" w:eastAsia="宋体"/>
                <w:color w:val="000000"/>
                <w:sz w:val="15"/>
                <w:szCs w:val="15"/>
                <w:lang w:val="en-US" w:eastAsia="zh-CN"/>
              </w:rPr>
            </w:pPr>
            <w:r>
              <w:rPr>
                <w:color w:val="000000"/>
                <w:sz w:val="15"/>
                <w:szCs w:val="15"/>
              </w:rPr>
              <w:t>　</w:t>
            </w:r>
            <w:r>
              <w:rPr>
                <w:rFonts w:hint="eastAsia"/>
                <w:color w:val="000000"/>
                <w:sz w:val="15"/>
                <w:szCs w:val="15"/>
                <w:lang w:val="en-US" w:eastAsia="zh-CN"/>
              </w:rPr>
              <w:t>1</w:t>
            </w:r>
          </w:p>
        </w:tc>
        <w:tc>
          <w:tcPr>
            <w:tcW w:w="833" w:type="dxa"/>
            <w:vMerge w:val="continue"/>
            <w:tcBorders>
              <w:top w:val="single" w:color="auto" w:sz="4" w:space="0"/>
              <w:left w:val="single" w:color="auto" w:sz="4" w:space="0"/>
              <w:bottom w:val="nil"/>
              <w:right w:val="single" w:color="auto" w:sz="4" w:space="0"/>
            </w:tcBorders>
            <w:vAlign w:val="center"/>
          </w:tcPr>
          <w:p w14:paraId="5CF73F3F">
            <w:pPr>
              <w:rPr>
                <w:sz w:val="15"/>
                <w:szCs w:val="15"/>
              </w:rPr>
            </w:pPr>
          </w:p>
        </w:tc>
      </w:tr>
      <w:tr w14:paraId="27F272E6">
        <w:tblPrEx>
          <w:tblCellMar>
            <w:top w:w="0" w:type="dxa"/>
            <w:left w:w="108" w:type="dxa"/>
            <w:bottom w:w="0" w:type="dxa"/>
            <w:right w:w="108" w:type="dxa"/>
          </w:tblCellMar>
        </w:tblPrEx>
        <w:trPr>
          <w:trHeight w:val="270" w:hRule="atLeast"/>
        </w:trPr>
        <w:tc>
          <w:tcPr>
            <w:tcW w:w="581" w:type="dxa"/>
            <w:vMerge w:val="continue"/>
            <w:tcBorders>
              <w:top w:val="single" w:color="000000" w:sz="4" w:space="0"/>
              <w:left w:val="single" w:color="000000" w:sz="4" w:space="0"/>
              <w:bottom w:val="single" w:color="000000" w:sz="4" w:space="0"/>
              <w:right w:val="single" w:color="000000" w:sz="4" w:space="0"/>
            </w:tcBorders>
            <w:vAlign w:val="center"/>
          </w:tcPr>
          <w:p w14:paraId="2D208C12">
            <w:pPr>
              <w:rPr>
                <w:color w:val="000000"/>
                <w:sz w:val="16"/>
                <w:szCs w:val="16"/>
              </w:rPr>
            </w:pPr>
          </w:p>
        </w:tc>
        <w:tc>
          <w:tcPr>
            <w:tcW w:w="538" w:type="dxa"/>
            <w:vMerge w:val="continue"/>
            <w:tcBorders>
              <w:top w:val="single" w:color="000000" w:sz="4" w:space="0"/>
              <w:left w:val="single" w:color="000000" w:sz="4" w:space="0"/>
              <w:bottom w:val="single" w:color="000000" w:sz="4" w:space="0"/>
              <w:right w:val="single" w:color="000000" w:sz="4" w:space="0"/>
            </w:tcBorders>
            <w:vAlign w:val="center"/>
          </w:tcPr>
          <w:p w14:paraId="5EC2AE03">
            <w:pPr>
              <w:rPr>
                <w:color w:val="000000"/>
                <w:sz w:val="16"/>
                <w:szCs w:val="16"/>
              </w:rPr>
            </w:pPr>
          </w:p>
        </w:tc>
        <w:tc>
          <w:tcPr>
            <w:tcW w:w="580" w:type="dxa"/>
            <w:vMerge w:val="continue"/>
            <w:tcBorders>
              <w:top w:val="single" w:color="000000" w:sz="4" w:space="0"/>
              <w:left w:val="single" w:color="000000" w:sz="4" w:space="0"/>
              <w:bottom w:val="single" w:color="000000" w:sz="4" w:space="0"/>
              <w:right w:val="single" w:color="000000" w:sz="4" w:space="0"/>
            </w:tcBorders>
            <w:vAlign w:val="center"/>
          </w:tcPr>
          <w:p w14:paraId="4A78CC70">
            <w:pPr>
              <w:rPr>
                <w:color w:val="000000"/>
                <w:sz w:val="16"/>
                <w:szCs w:val="16"/>
              </w:rPr>
            </w:pPr>
          </w:p>
        </w:tc>
        <w:tc>
          <w:tcPr>
            <w:tcW w:w="2587" w:type="dxa"/>
            <w:tcBorders>
              <w:top w:val="single" w:color="auto" w:sz="4" w:space="0"/>
              <w:left w:val="single" w:color="000000" w:sz="4" w:space="0"/>
              <w:bottom w:val="single" w:color="auto" w:sz="4" w:space="0"/>
              <w:right w:val="single" w:color="auto" w:sz="4" w:space="0"/>
            </w:tcBorders>
            <w:shd w:val="clear" w:color="auto" w:fill="auto"/>
            <w:vAlign w:val="center"/>
          </w:tcPr>
          <w:p w14:paraId="1C17DA60">
            <w:pPr>
              <w:rPr>
                <w:color w:val="000000"/>
                <w:sz w:val="16"/>
                <w:szCs w:val="16"/>
              </w:rPr>
            </w:pPr>
            <w:r>
              <w:rPr>
                <w:color w:val="000000"/>
                <w:sz w:val="16"/>
                <w:szCs w:val="16"/>
              </w:rPr>
              <w:t>4.项目实施人员条件、场地设备、信息支撑等是否落实到位(1分)</w:t>
            </w:r>
          </w:p>
        </w:tc>
        <w:tc>
          <w:tcPr>
            <w:tcW w:w="3257" w:type="dxa"/>
            <w:tcBorders>
              <w:top w:val="nil"/>
              <w:left w:val="nil"/>
              <w:bottom w:val="single" w:color="auto" w:sz="4" w:space="0"/>
              <w:right w:val="single" w:color="auto" w:sz="4" w:space="0"/>
            </w:tcBorders>
            <w:shd w:val="clear" w:color="auto" w:fill="auto"/>
            <w:vAlign w:val="center"/>
          </w:tcPr>
          <w:p w14:paraId="4082BF73">
            <w:pPr>
              <w:rPr>
                <w:color w:val="000000"/>
                <w:sz w:val="16"/>
                <w:szCs w:val="16"/>
              </w:rPr>
            </w:pPr>
            <w:r>
              <w:rPr>
                <w:color w:val="000000"/>
                <w:sz w:val="16"/>
                <w:szCs w:val="16"/>
              </w:rPr>
              <w:t>落实到位(1分)；基本落实(0.5分)；未落实(0分)</w:t>
            </w:r>
          </w:p>
        </w:tc>
        <w:tc>
          <w:tcPr>
            <w:tcW w:w="567" w:type="dxa"/>
            <w:tcBorders>
              <w:top w:val="nil"/>
              <w:left w:val="nil"/>
              <w:bottom w:val="single" w:color="auto" w:sz="4" w:space="0"/>
              <w:right w:val="single" w:color="auto" w:sz="4" w:space="0"/>
            </w:tcBorders>
            <w:shd w:val="clear" w:color="auto" w:fill="auto"/>
            <w:vAlign w:val="center"/>
          </w:tcPr>
          <w:p w14:paraId="15837904">
            <w:pPr>
              <w:rPr>
                <w:rFonts w:hint="eastAsia" w:eastAsia="宋体"/>
                <w:color w:val="000000"/>
                <w:sz w:val="15"/>
                <w:szCs w:val="15"/>
                <w:lang w:val="en-US" w:eastAsia="zh-CN"/>
              </w:rPr>
            </w:pPr>
            <w:r>
              <w:rPr>
                <w:color w:val="000000"/>
                <w:sz w:val="15"/>
                <w:szCs w:val="15"/>
              </w:rPr>
              <w:t>　</w:t>
            </w:r>
            <w:r>
              <w:rPr>
                <w:rFonts w:hint="eastAsia"/>
                <w:color w:val="000000"/>
                <w:sz w:val="15"/>
                <w:szCs w:val="15"/>
                <w:lang w:val="en-US" w:eastAsia="zh-CN"/>
              </w:rPr>
              <w:t>1</w:t>
            </w:r>
          </w:p>
        </w:tc>
        <w:tc>
          <w:tcPr>
            <w:tcW w:w="833" w:type="dxa"/>
            <w:vMerge w:val="continue"/>
            <w:tcBorders>
              <w:top w:val="single" w:color="auto" w:sz="4" w:space="0"/>
              <w:left w:val="single" w:color="auto" w:sz="4" w:space="0"/>
              <w:bottom w:val="nil"/>
              <w:right w:val="single" w:color="auto" w:sz="4" w:space="0"/>
            </w:tcBorders>
            <w:vAlign w:val="center"/>
          </w:tcPr>
          <w:p w14:paraId="162AE14C">
            <w:pPr>
              <w:rPr>
                <w:sz w:val="15"/>
                <w:szCs w:val="15"/>
              </w:rPr>
            </w:pPr>
          </w:p>
        </w:tc>
      </w:tr>
      <w:tr w14:paraId="17367FD6">
        <w:tblPrEx>
          <w:tblCellMar>
            <w:top w:w="0" w:type="dxa"/>
            <w:left w:w="108" w:type="dxa"/>
            <w:bottom w:w="0" w:type="dxa"/>
            <w:right w:w="108" w:type="dxa"/>
          </w:tblCellMar>
        </w:tblPrEx>
        <w:trPr>
          <w:trHeight w:val="420" w:hRule="atLeast"/>
        </w:trPr>
        <w:tc>
          <w:tcPr>
            <w:tcW w:w="581" w:type="dxa"/>
            <w:vMerge w:val="continue"/>
            <w:tcBorders>
              <w:top w:val="single" w:color="000000" w:sz="4" w:space="0"/>
              <w:left w:val="single" w:color="000000" w:sz="4" w:space="0"/>
              <w:bottom w:val="single" w:color="000000" w:sz="4" w:space="0"/>
              <w:right w:val="single" w:color="000000" w:sz="4" w:space="0"/>
            </w:tcBorders>
            <w:vAlign w:val="center"/>
          </w:tcPr>
          <w:p w14:paraId="5BDB349D">
            <w:pPr>
              <w:rPr>
                <w:color w:val="000000"/>
                <w:sz w:val="16"/>
                <w:szCs w:val="16"/>
              </w:rPr>
            </w:pPr>
          </w:p>
        </w:tc>
        <w:tc>
          <w:tcPr>
            <w:tcW w:w="538" w:type="dxa"/>
            <w:vMerge w:val="continue"/>
            <w:tcBorders>
              <w:top w:val="single" w:color="000000" w:sz="4" w:space="0"/>
              <w:left w:val="single" w:color="000000" w:sz="4" w:space="0"/>
              <w:bottom w:val="single" w:color="000000" w:sz="4" w:space="0"/>
              <w:right w:val="single" w:color="000000" w:sz="4" w:space="0"/>
            </w:tcBorders>
            <w:vAlign w:val="center"/>
          </w:tcPr>
          <w:p w14:paraId="1A044F91">
            <w:pPr>
              <w:rPr>
                <w:color w:val="000000"/>
                <w:sz w:val="16"/>
                <w:szCs w:val="16"/>
              </w:rPr>
            </w:pPr>
          </w:p>
        </w:tc>
        <w:tc>
          <w:tcPr>
            <w:tcW w:w="580" w:type="dxa"/>
            <w:vMerge w:val="continue"/>
            <w:tcBorders>
              <w:top w:val="single" w:color="000000" w:sz="4" w:space="0"/>
              <w:left w:val="single" w:color="000000" w:sz="4" w:space="0"/>
              <w:bottom w:val="single" w:color="000000" w:sz="4" w:space="0"/>
              <w:right w:val="single" w:color="000000" w:sz="4" w:space="0"/>
            </w:tcBorders>
            <w:vAlign w:val="center"/>
          </w:tcPr>
          <w:p w14:paraId="7431B2B8">
            <w:pPr>
              <w:rPr>
                <w:color w:val="000000"/>
                <w:sz w:val="16"/>
                <w:szCs w:val="16"/>
              </w:rPr>
            </w:pPr>
          </w:p>
        </w:tc>
        <w:tc>
          <w:tcPr>
            <w:tcW w:w="2587" w:type="dxa"/>
            <w:tcBorders>
              <w:top w:val="single" w:color="auto" w:sz="4" w:space="0"/>
              <w:left w:val="single" w:color="000000" w:sz="4" w:space="0"/>
              <w:bottom w:val="single" w:color="auto" w:sz="4" w:space="0"/>
              <w:right w:val="single" w:color="auto" w:sz="4" w:space="0"/>
            </w:tcBorders>
            <w:shd w:val="clear" w:color="auto" w:fill="auto"/>
            <w:vAlign w:val="center"/>
          </w:tcPr>
          <w:p w14:paraId="0CB9757C">
            <w:pPr>
              <w:rPr>
                <w:color w:val="000000"/>
                <w:sz w:val="16"/>
                <w:szCs w:val="16"/>
              </w:rPr>
            </w:pPr>
            <w:r>
              <w:rPr>
                <w:color w:val="000000"/>
                <w:sz w:val="16"/>
                <w:szCs w:val="16"/>
              </w:rPr>
              <w:t>5.内控制度是否得到有效执行，能否及时发现并有效解决实施过程的管理遗漏(1分)</w:t>
            </w:r>
          </w:p>
        </w:tc>
        <w:tc>
          <w:tcPr>
            <w:tcW w:w="3257" w:type="dxa"/>
            <w:tcBorders>
              <w:top w:val="nil"/>
              <w:left w:val="nil"/>
              <w:bottom w:val="single" w:color="auto" w:sz="4" w:space="0"/>
              <w:right w:val="single" w:color="auto" w:sz="4" w:space="0"/>
            </w:tcBorders>
            <w:shd w:val="clear" w:color="auto" w:fill="auto"/>
            <w:vAlign w:val="center"/>
          </w:tcPr>
          <w:p w14:paraId="41FD0EB1">
            <w:pPr>
              <w:rPr>
                <w:color w:val="000000"/>
                <w:sz w:val="16"/>
                <w:szCs w:val="16"/>
              </w:rPr>
            </w:pPr>
            <w:r>
              <w:rPr>
                <w:color w:val="000000"/>
                <w:sz w:val="16"/>
                <w:szCs w:val="16"/>
              </w:rPr>
              <w:t>落实较好且无责任事故发生(1分)；落实较差但无责任事故发生(0.5分)；未落实或有责任事故发生(0分)</w:t>
            </w:r>
          </w:p>
        </w:tc>
        <w:tc>
          <w:tcPr>
            <w:tcW w:w="567" w:type="dxa"/>
            <w:tcBorders>
              <w:top w:val="nil"/>
              <w:left w:val="nil"/>
              <w:bottom w:val="single" w:color="auto" w:sz="4" w:space="0"/>
              <w:right w:val="single" w:color="auto" w:sz="4" w:space="0"/>
            </w:tcBorders>
            <w:shd w:val="clear" w:color="auto" w:fill="auto"/>
            <w:vAlign w:val="center"/>
          </w:tcPr>
          <w:p w14:paraId="20DC4230">
            <w:pPr>
              <w:rPr>
                <w:rFonts w:hint="eastAsia" w:eastAsia="宋体"/>
                <w:color w:val="000000"/>
                <w:sz w:val="15"/>
                <w:szCs w:val="15"/>
                <w:lang w:val="en-US" w:eastAsia="zh-CN"/>
              </w:rPr>
            </w:pPr>
            <w:r>
              <w:rPr>
                <w:color w:val="000000"/>
                <w:sz w:val="15"/>
                <w:szCs w:val="15"/>
              </w:rPr>
              <w:t>　</w:t>
            </w:r>
            <w:r>
              <w:rPr>
                <w:rFonts w:hint="eastAsia"/>
                <w:color w:val="000000"/>
                <w:sz w:val="15"/>
                <w:szCs w:val="15"/>
                <w:lang w:val="en-US" w:eastAsia="zh-CN"/>
              </w:rPr>
              <w:t>1</w:t>
            </w:r>
          </w:p>
        </w:tc>
        <w:tc>
          <w:tcPr>
            <w:tcW w:w="833" w:type="dxa"/>
            <w:vMerge w:val="continue"/>
            <w:tcBorders>
              <w:top w:val="single" w:color="auto" w:sz="4" w:space="0"/>
              <w:left w:val="single" w:color="auto" w:sz="4" w:space="0"/>
              <w:bottom w:val="nil"/>
              <w:right w:val="single" w:color="auto" w:sz="4" w:space="0"/>
            </w:tcBorders>
            <w:vAlign w:val="center"/>
          </w:tcPr>
          <w:p w14:paraId="4DA9A6E1">
            <w:pPr>
              <w:rPr>
                <w:sz w:val="15"/>
                <w:szCs w:val="15"/>
              </w:rPr>
            </w:pPr>
          </w:p>
        </w:tc>
      </w:tr>
      <w:tr w14:paraId="2A0D6990">
        <w:tblPrEx>
          <w:tblCellMar>
            <w:top w:w="0" w:type="dxa"/>
            <w:left w:w="108" w:type="dxa"/>
            <w:bottom w:w="0" w:type="dxa"/>
            <w:right w:w="108" w:type="dxa"/>
          </w:tblCellMar>
        </w:tblPrEx>
        <w:trPr>
          <w:trHeight w:val="420" w:hRule="atLeast"/>
        </w:trPr>
        <w:tc>
          <w:tcPr>
            <w:tcW w:w="581" w:type="dxa"/>
            <w:vMerge w:val="continue"/>
            <w:tcBorders>
              <w:top w:val="single" w:color="000000" w:sz="4" w:space="0"/>
              <w:left w:val="single" w:color="000000" w:sz="4" w:space="0"/>
              <w:bottom w:val="single" w:color="000000" w:sz="4" w:space="0"/>
              <w:right w:val="single" w:color="000000" w:sz="4" w:space="0"/>
            </w:tcBorders>
            <w:vAlign w:val="center"/>
          </w:tcPr>
          <w:p w14:paraId="092C59AB">
            <w:pPr>
              <w:rPr>
                <w:color w:val="000000"/>
                <w:sz w:val="16"/>
                <w:szCs w:val="16"/>
              </w:rPr>
            </w:pPr>
          </w:p>
        </w:tc>
        <w:tc>
          <w:tcPr>
            <w:tcW w:w="538" w:type="dxa"/>
            <w:vMerge w:val="continue"/>
            <w:tcBorders>
              <w:top w:val="single" w:color="000000" w:sz="4" w:space="0"/>
              <w:left w:val="single" w:color="000000" w:sz="4" w:space="0"/>
              <w:bottom w:val="single" w:color="000000" w:sz="4" w:space="0"/>
              <w:right w:val="single" w:color="000000" w:sz="4" w:space="0"/>
            </w:tcBorders>
            <w:vAlign w:val="center"/>
          </w:tcPr>
          <w:p w14:paraId="008CE180">
            <w:pPr>
              <w:rPr>
                <w:color w:val="000000"/>
                <w:sz w:val="16"/>
                <w:szCs w:val="16"/>
              </w:rPr>
            </w:pPr>
          </w:p>
        </w:tc>
        <w:tc>
          <w:tcPr>
            <w:tcW w:w="580" w:type="dxa"/>
            <w:vMerge w:val="continue"/>
            <w:tcBorders>
              <w:top w:val="single" w:color="000000" w:sz="4" w:space="0"/>
              <w:left w:val="single" w:color="000000" w:sz="4" w:space="0"/>
              <w:bottom w:val="single" w:color="000000" w:sz="4" w:space="0"/>
              <w:right w:val="single" w:color="000000" w:sz="4" w:space="0"/>
            </w:tcBorders>
            <w:vAlign w:val="center"/>
          </w:tcPr>
          <w:p w14:paraId="7B974C9F">
            <w:pPr>
              <w:rPr>
                <w:color w:val="000000"/>
                <w:sz w:val="16"/>
                <w:szCs w:val="16"/>
              </w:rPr>
            </w:pPr>
          </w:p>
        </w:tc>
        <w:tc>
          <w:tcPr>
            <w:tcW w:w="2587" w:type="dxa"/>
            <w:tcBorders>
              <w:top w:val="single" w:color="auto" w:sz="4" w:space="0"/>
              <w:left w:val="single" w:color="000000" w:sz="4" w:space="0"/>
              <w:bottom w:val="single" w:color="auto" w:sz="4" w:space="0"/>
              <w:right w:val="single" w:color="auto" w:sz="4" w:space="0"/>
            </w:tcBorders>
            <w:shd w:val="clear" w:color="auto" w:fill="auto"/>
            <w:vAlign w:val="center"/>
          </w:tcPr>
          <w:p w14:paraId="63E37FA0">
            <w:pPr>
              <w:rPr>
                <w:color w:val="000000"/>
                <w:sz w:val="16"/>
                <w:szCs w:val="16"/>
              </w:rPr>
            </w:pPr>
            <w:r>
              <w:rPr>
                <w:color w:val="000000"/>
                <w:sz w:val="16"/>
                <w:szCs w:val="16"/>
              </w:rPr>
              <w:t>6.项目合同书、验收报告、技术鉴定等项目实施资料是否齐全并及时归档(1分)</w:t>
            </w:r>
          </w:p>
        </w:tc>
        <w:tc>
          <w:tcPr>
            <w:tcW w:w="3257" w:type="dxa"/>
            <w:tcBorders>
              <w:top w:val="nil"/>
              <w:left w:val="nil"/>
              <w:bottom w:val="single" w:color="auto" w:sz="4" w:space="0"/>
              <w:right w:val="single" w:color="auto" w:sz="4" w:space="0"/>
            </w:tcBorders>
            <w:shd w:val="clear" w:color="auto" w:fill="auto"/>
            <w:vAlign w:val="center"/>
          </w:tcPr>
          <w:p w14:paraId="42B421DC">
            <w:pPr>
              <w:rPr>
                <w:color w:val="000000"/>
                <w:sz w:val="16"/>
                <w:szCs w:val="16"/>
              </w:rPr>
            </w:pPr>
            <w:r>
              <w:rPr>
                <w:color w:val="000000"/>
                <w:sz w:val="16"/>
                <w:szCs w:val="16"/>
              </w:rPr>
              <w:t>资料齐全,管理规范(1分)；建档立卷但不完整（0.5分）；无实施资料（0分）</w:t>
            </w:r>
          </w:p>
        </w:tc>
        <w:tc>
          <w:tcPr>
            <w:tcW w:w="567" w:type="dxa"/>
            <w:tcBorders>
              <w:top w:val="nil"/>
              <w:left w:val="nil"/>
              <w:bottom w:val="single" w:color="auto" w:sz="4" w:space="0"/>
              <w:right w:val="single" w:color="auto" w:sz="4" w:space="0"/>
            </w:tcBorders>
            <w:shd w:val="clear" w:color="auto" w:fill="auto"/>
            <w:vAlign w:val="center"/>
          </w:tcPr>
          <w:p w14:paraId="10E4FB3B">
            <w:pPr>
              <w:rPr>
                <w:rFonts w:hint="eastAsia" w:eastAsia="宋体"/>
                <w:color w:val="000000"/>
                <w:sz w:val="15"/>
                <w:szCs w:val="15"/>
                <w:lang w:val="en-US" w:eastAsia="zh-CN"/>
              </w:rPr>
            </w:pPr>
            <w:r>
              <w:rPr>
                <w:color w:val="000000"/>
                <w:sz w:val="15"/>
                <w:szCs w:val="15"/>
              </w:rPr>
              <w:t>　</w:t>
            </w:r>
            <w:r>
              <w:rPr>
                <w:rFonts w:hint="eastAsia"/>
                <w:color w:val="000000"/>
                <w:sz w:val="15"/>
                <w:szCs w:val="15"/>
                <w:lang w:val="en-US" w:eastAsia="zh-CN"/>
              </w:rPr>
              <w:t>1</w:t>
            </w:r>
          </w:p>
        </w:tc>
        <w:tc>
          <w:tcPr>
            <w:tcW w:w="833" w:type="dxa"/>
            <w:vMerge w:val="continue"/>
            <w:tcBorders>
              <w:top w:val="single" w:color="auto" w:sz="4" w:space="0"/>
              <w:left w:val="single" w:color="auto" w:sz="4" w:space="0"/>
              <w:bottom w:val="nil"/>
              <w:right w:val="single" w:color="auto" w:sz="4" w:space="0"/>
            </w:tcBorders>
            <w:vAlign w:val="center"/>
          </w:tcPr>
          <w:p w14:paraId="54C2F1AF">
            <w:pPr>
              <w:rPr>
                <w:sz w:val="15"/>
                <w:szCs w:val="15"/>
              </w:rPr>
            </w:pPr>
          </w:p>
        </w:tc>
      </w:tr>
      <w:tr w14:paraId="36573C18">
        <w:tblPrEx>
          <w:tblCellMar>
            <w:top w:w="0" w:type="dxa"/>
            <w:left w:w="108" w:type="dxa"/>
            <w:bottom w:w="0" w:type="dxa"/>
            <w:right w:w="108" w:type="dxa"/>
          </w:tblCellMar>
        </w:tblPrEx>
        <w:trPr>
          <w:trHeight w:val="420" w:hRule="atLeast"/>
        </w:trPr>
        <w:tc>
          <w:tcPr>
            <w:tcW w:w="581" w:type="dxa"/>
            <w:vMerge w:val="continue"/>
            <w:tcBorders>
              <w:top w:val="single" w:color="000000" w:sz="4" w:space="0"/>
              <w:left w:val="single" w:color="000000" w:sz="4" w:space="0"/>
              <w:bottom w:val="single" w:color="000000" w:sz="4" w:space="0"/>
              <w:right w:val="single" w:color="000000" w:sz="4" w:space="0"/>
            </w:tcBorders>
            <w:vAlign w:val="center"/>
          </w:tcPr>
          <w:p w14:paraId="6B551560">
            <w:pPr>
              <w:rPr>
                <w:color w:val="000000"/>
                <w:sz w:val="16"/>
                <w:szCs w:val="16"/>
              </w:rPr>
            </w:pPr>
          </w:p>
        </w:tc>
        <w:tc>
          <w:tcPr>
            <w:tcW w:w="538" w:type="dxa"/>
            <w:vMerge w:val="continue"/>
            <w:tcBorders>
              <w:top w:val="single" w:color="000000" w:sz="4" w:space="0"/>
              <w:left w:val="single" w:color="000000" w:sz="4" w:space="0"/>
              <w:bottom w:val="single" w:color="000000" w:sz="4" w:space="0"/>
              <w:right w:val="single" w:color="000000" w:sz="4" w:space="0"/>
            </w:tcBorders>
            <w:vAlign w:val="center"/>
          </w:tcPr>
          <w:p w14:paraId="24B9C378">
            <w:pPr>
              <w:rPr>
                <w:color w:val="000000"/>
                <w:sz w:val="16"/>
                <w:szCs w:val="16"/>
              </w:rPr>
            </w:pPr>
          </w:p>
        </w:tc>
        <w:tc>
          <w:tcPr>
            <w:tcW w:w="580"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B797F72">
            <w:pPr>
              <w:jc w:val="center"/>
              <w:rPr>
                <w:color w:val="000000"/>
                <w:sz w:val="16"/>
                <w:szCs w:val="16"/>
              </w:rPr>
            </w:pPr>
            <w:r>
              <w:rPr>
                <w:color w:val="000000"/>
                <w:sz w:val="16"/>
                <w:szCs w:val="16"/>
              </w:rPr>
              <w:t>项目</w:t>
            </w:r>
            <w:r>
              <w:rPr>
                <w:color w:val="000000"/>
                <w:sz w:val="16"/>
                <w:szCs w:val="16"/>
              </w:rPr>
              <w:br w:type="textWrapping"/>
            </w:r>
            <w:r>
              <w:rPr>
                <w:color w:val="000000"/>
                <w:sz w:val="16"/>
                <w:szCs w:val="16"/>
              </w:rPr>
              <w:t>监管</w:t>
            </w:r>
          </w:p>
        </w:tc>
        <w:tc>
          <w:tcPr>
            <w:tcW w:w="2587" w:type="dxa"/>
            <w:tcBorders>
              <w:top w:val="single" w:color="auto" w:sz="4" w:space="0"/>
              <w:left w:val="single" w:color="000000" w:sz="4" w:space="0"/>
              <w:bottom w:val="single" w:color="auto" w:sz="4" w:space="0"/>
              <w:right w:val="single" w:color="000000" w:sz="4" w:space="0"/>
            </w:tcBorders>
            <w:shd w:val="clear" w:color="auto" w:fill="auto"/>
            <w:vAlign w:val="center"/>
          </w:tcPr>
          <w:p w14:paraId="364FBC7A">
            <w:pPr>
              <w:rPr>
                <w:color w:val="000000"/>
                <w:sz w:val="16"/>
                <w:szCs w:val="16"/>
              </w:rPr>
            </w:pPr>
            <w:r>
              <w:rPr>
                <w:color w:val="000000"/>
                <w:sz w:val="16"/>
                <w:szCs w:val="16"/>
              </w:rPr>
              <w:t>1.监管人员和监管技术手段等是否有效保障(1分)</w:t>
            </w:r>
          </w:p>
        </w:tc>
        <w:tc>
          <w:tcPr>
            <w:tcW w:w="3257" w:type="dxa"/>
            <w:tcBorders>
              <w:top w:val="nil"/>
              <w:left w:val="nil"/>
              <w:bottom w:val="single" w:color="auto" w:sz="4" w:space="0"/>
              <w:right w:val="single" w:color="auto" w:sz="4" w:space="0"/>
            </w:tcBorders>
            <w:shd w:val="clear" w:color="auto" w:fill="auto"/>
            <w:vAlign w:val="center"/>
          </w:tcPr>
          <w:p w14:paraId="0C789E62">
            <w:pPr>
              <w:rPr>
                <w:color w:val="000000"/>
                <w:sz w:val="16"/>
                <w:szCs w:val="16"/>
              </w:rPr>
            </w:pPr>
            <w:r>
              <w:rPr>
                <w:color w:val="000000"/>
                <w:sz w:val="16"/>
                <w:szCs w:val="16"/>
              </w:rPr>
              <w:t>保障到位(1分)；基本保障(0.5分)；监管人员和措施缺失(0分)</w:t>
            </w:r>
          </w:p>
        </w:tc>
        <w:tc>
          <w:tcPr>
            <w:tcW w:w="567" w:type="dxa"/>
            <w:tcBorders>
              <w:top w:val="nil"/>
              <w:left w:val="nil"/>
              <w:bottom w:val="single" w:color="auto" w:sz="4" w:space="0"/>
              <w:right w:val="single" w:color="auto" w:sz="4" w:space="0"/>
            </w:tcBorders>
            <w:shd w:val="clear" w:color="auto" w:fill="auto"/>
            <w:vAlign w:val="center"/>
          </w:tcPr>
          <w:p w14:paraId="7C60EB01">
            <w:pPr>
              <w:rPr>
                <w:rFonts w:hint="eastAsia" w:eastAsia="宋体"/>
                <w:color w:val="000000"/>
                <w:sz w:val="15"/>
                <w:szCs w:val="15"/>
                <w:lang w:val="en-US" w:eastAsia="zh-CN"/>
              </w:rPr>
            </w:pPr>
            <w:r>
              <w:rPr>
                <w:color w:val="000000"/>
                <w:sz w:val="15"/>
                <w:szCs w:val="15"/>
              </w:rPr>
              <w:t>　</w:t>
            </w:r>
            <w:r>
              <w:rPr>
                <w:rFonts w:hint="eastAsia"/>
                <w:color w:val="000000"/>
                <w:sz w:val="15"/>
                <w:szCs w:val="15"/>
                <w:lang w:val="en-US" w:eastAsia="zh-CN"/>
              </w:rPr>
              <w:t>1</w:t>
            </w:r>
          </w:p>
        </w:tc>
        <w:tc>
          <w:tcPr>
            <w:tcW w:w="833" w:type="dxa"/>
            <w:vMerge w:val="continue"/>
            <w:tcBorders>
              <w:top w:val="single" w:color="auto" w:sz="4" w:space="0"/>
              <w:left w:val="single" w:color="auto" w:sz="4" w:space="0"/>
              <w:bottom w:val="nil"/>
              <w:right w:val="single" w:color="auto" w:sz="4" w:space="0"/>
            </w:tcBorders>
            <w:vAlign w:val="center"/>
          </w:tcPr>
          <w:p w14:paraId="746B05B9">
            <w:pPr>
              <w:rPr>
                <w:sz w:val="15"/>
                <w:szCs w:val="15"/>
              </w:rPr>
            </w:pPr>
          </w:p>
        </w:tc>
      </w:tr>
      <w:tr w14:paraId="6EBD9781">
        <w:tblPrEx>
          <w:tblCellMar>
            <w:top w:w="0" w:type="dxa"/>
            <w:left w:w="108" w:type="dxa"/>
            <w:bottom w:w="0" w:type="dxa"/>
            <w:right w:w="108" w:type="dxa"/>
          </w:tblCellMar>
        </w:tblPrEx>
        <w:trPr>
          <w:trHeight w:val="420" w:hRule="atLeast"/>
        </w:trPr>
        <w:tc>
          <w:tcPr>
            <w:tcW w:w="581" w:type="dxa"/>
            <w:vMerge w:val="continue"/>
            <w:tcBorders>
              <w:top w:val="single" w:color="000000" w:sz="4" w:space="0"/>
              <w:left w:val="single" w:color="000000" w:sz="4" w:space="0"/>
              <w:bottom w:val="single" w:color="000000" w:sz="4" w:space="0"/>
              <w:right w:val="single" w:color="000000" w:sz="4" w:space="0"/>
            </w:tcBorders>
            <w:vAlign w:val="center"/>
          </w:tcPr>
          <w:p w14:paraId="4EEA5FCB">
            <w:pPr>
              <w:rPr>
                <w:color w:val="000000"/>
                <w:sz w:val="16"/>
                <w:szCs w:val="16"/>
              </w:rPr>
            </w:pPr>
          </w:p>
        </w:tc>
        <w:tc>
          <w:tcPr>
            <w:tcW w:w="538" w:type="dxa"/>
            <w:vMerge w:val="continue"/>
            <w:tcBorders>
              <w:top w:val="single" w:color="000000" w:sz="4" w:space="0"/>
              <w:left w:val="single" w:color="000000" w:sz="4" w:space="0"/>
              <w:bottom w:val="single" w:color="000000" w:sz="4" w:space="0"/>
              <w:right w:val="single" w:color="000000" w:sz="4" w:space="0"/>
            </w:tcBorders>
            <w:vAlign w:val="center"/>
          </w:tcPr>
          <w:p w14:paraId="32D87588">
            <w:pPr>
              <w:rPr>
                <w:color w:val="000000"/>
                <w:sz w:val="16"/>
                <w:szCs w:val="16"/>
              </w:rPr>
            </w:pPr>
          </w:p>
        </w:tc>
        <w:tc>
          <w:tcPr>
            <w:tcW w:w="580" w:type="dxa"/>
            <w:vMerge w:val="continue"/>
            <w:tcBorders>
              <w:top w:val="single" w:color="000000" w:sz="4" w:space="0"/>
              <w:left w:val="single" w:color="000000" w:sz="4" w:space="0"/>
              <w:bottom w:val="single" w:color="000000" w:sz="4" w:space="0"/>
              <w:right w:val="single" w:color="000000" w:sz="4" w:space="0"/>
            </w:tcBorders>
            <w:vAlign w:val="center"/>
          </w:tcPr>
          <w:p w14:paraId="4690B06B">
            <w:pPr>
              <w:rPr>
                <w:color w:val="000000"/>
                <w:sz w:val="16"/>
                <w:szCs w:val="16"/>
              </w:rPr>
            </w:pPr>
          </w:p>
        </w:tc>
        <w:tc>
          <w:tcPr>
            <w:tcW w:w="2587" w:type="dxa"/>
            <w:tcBorders>
              <w:top w:val="single" w:color="auto" w:sz="4" w:space="0"/>
              <w:left w:val="single" w:color="000000" w:sz="4" w:space="0"/>
              <w:bottom w:val="single" w:color="auto" w:sz="4" w:space="0"/>
              <w:right w:val="single" w:color="auto" w:sz="4" w:space="0"/>
            </w:tcBorders>
            <w:shd w:val="clear" w:color="auto" w:fill="auto"/>
            <w:vAlign w:val="center"/>
          </w:tcPr>
          <w:p w14:paraId="64251382">
            <w:pPr>
              <w:rPr>
                <w:color w:val="000000"/>
                <w:sz w:val="16"/>
                <w:szCs w:val="16"/>
              </w:rPr>
            </w:pPr>
            <w:r>
              <w:rPr>
                <w:color w:val="000000"/>
                <w:sz w:val="16"/>
                <w:szCs w:val="16"/>
              </w:rPr>
              <w:t>2.质量管理、进度控制、过程监管和安全管理等项目监管制度和措施是否落实(1分)</w:t>
            </w:r>
          </w:p>
        </w:tc>
        <w:tc>
          <w:tcPr>
            <w:tcW w:w="3257" w:type="dxa"/>
            <w:tcBorders>
              <w:top w:val="nil"/>
              <w:left w:val="nil"/>
              <w:bottom w:val="single" w:color="auto" w:sz="4" w:space="0"/>
              <w:right w:val="single" w:color="auto" w:sz="4" w:space="0"/>
            </w:tcBorders>
            <w:shd w:val="clear" w:color="auto" w:fill="auto"/>
            <w:vAlign w:val="center"/>
          </w:tcPr>
          <w:p w14:paraId="53B85CDD">
            <w:pPr>
              <w:rPr>
                <w:color w:val="000000"/>
                <w:sz w:val="16"/>
                <w:szCs w:val="16"/>
              </w:rPr>
            </w:pPr>
            <w:r>
              <w:rPr>
                <w:color w:val="000000"/>
                <w:sz w:val="16"/>
                <w:szCs w:val="16"/>
              </w:rPr>
              <w:t>落实较好且无责任事故发生(1分)；落实较差但无责任事故发生(0.5分)；未落实或有责任事故发生(0分)</w:t>
            </w:r>
          </w:p>
        </w:tc>
        <w:tc>
          <w:tcPr>
            <w:tcW w:w="567" w:type="dxa"/>
            <w:tcBorders>
              <w:top w:val="nil"/>
              <w:left w:val="nil"/>
              <w:bottom w:val="single" w:color="auto" w:sz="4" w:space="0"/>
              <w:right w:val="single" w:color="auto" w:sz="4" w:space="0"/>
            </w:tcBorders>
            <w:shd w:val="clear" w:color="auto" w:fill="auto"/>
            <w:vAlign w:val="center"/>
          </w:tcPr>
          <w:p w14:paraId="2D3FEEA6">
            <w:pPr>
              <w:rPr>
                <w:rFonts w:hint="eastAsia" w:eastAsia="宋体"/>
                <w:color w:val="000000"/>
                <w:sz w:val="15"/>
                <w:szCs w:val="15"/>
                <w:lang w:val="en-US" w:eastAsia="zh-CN"/>
              </w:rPr>
            </w:pPr>
            <w:r>
              <w:rPr>
                <w:color w:val="000000"/>
                <w:sz w:val="15"/>
                <w:szCs w:val="15"/>
              </w:rPr>
              <w:t>　</w:t>
            </w:r>
            <w:r>
              <w:rPr>
                <w:rFonts w:hint="eastAsia"/>
                <w:color w:val="000000"/>
                <w:sz w:val="15"/>
                <w:szCs w:val="15"/>
                <w:lang w:val="en-US" w:eastAsia="zh-CN"/>
              </w:rPr>
              <w:t>1</w:t>
            </w:r>
          </w:p>
        </w:tc>
        <w:tc>
          <w:tcPr>
            <w:tcW w:w="833" w:type="dxa"/>
            <w:vMerge w:val="continue"/>
            <w:tcBorders>
              <w:top w:val="single" w:color="auto" w:sz="4" w:space="0"/>
              <w:left w:val="single" w:color="auto" w:sz="4" w:space="0"/>
              <w:bottom w:val="nil"/>
              <w:right w:val="single" w:color="auto" w:sz="4" w:space="0"/>
            </w:tcBorders>
            <w:vAlign w:val="center"/>
          </w:tcPr>
          <w:p w14:paraId="45A09247">
            <w:pPr>
              <w:rPr>
                <w:sz w:val="15"/>
                <w:szCs w:val="15"/>
              </w:rPr>
            </w:pPr>
          </w:p>
        </w:tc>
      </w:tr>
      <w:tr w14:paraId="51FF21CF">
        <w:tblPrEx>
          <w:tblCellMar>
            <w:top w:w="0" w:type="dxa"/>
            <w:left w:w="108" w:type="dxa"/>
            <w:bottom w:w="0" w:type="dxa"/>
            <w:right w:w="108" w:type="dxa"/>
          </w:tblCellMar>
        </w:tblPrEx>
        <w:trPr>
          <w:trHeight w:val="420" w:hRule="atLeast"/>
        </w:trPr>
        <w:tc>
          <w:tcPr>
            <w:tcW w:w="581" w:type="dxa"/>
            <w:vMerge w:val="continue"/>
            <w:tcBorders>
              <w:top w:val="single" w:color="000000" w:sz="4" w:space="0"/>
              <w:left w:val="single" w:color="000000" w:sz="4" w:space="0"/>
              <w:bottom w:val="single" w:color="000000" w:sz="4" w:space="0"/>
              <w:right w:val="single" w:color="000000" w:sz="4" w:space="0"/>
            </w:tcBorders>
            <w:vAlign w:val="center"/>
          </w:tcPr>
          <w:p w14:paraId="62DD840F">
            <w:pPr>
              <w:rPr>
                <w:color w:val="000000"/>
                <w:sz w:val="16"/>
                <w:szCs w:val="16"/>
              </w:rPr>
            </w:pPr>
          </w:p>
        </w:tc>
        <w:tc>
          <w:tcPr>
            <w:tcW w:w="538" w:type="dxa"/>
            <w:vMerge w:val="continue"/>
            <w:tcBorders>
              <w:top w:val="single" w:color="000000" w:sz="4" w:space="0"/>
              <w:left w:val="single" w:color="000000" w:sz="4" w:space="0"/>
              <w:bottom w:val="single" w:color="000000" w:sz="4" w:space="0"/>
              <w:right w:val="single" w:color="000000" w:sz="4" w:space="0"/>
            </w:tcBorders>
            <w:vAlign w:val="center"/>
          </w:tcPr>
          <w:p w14:paraId="7B56B028">
            <w:pPr>
              <w:rPr>
                <w:color w:val="000000"/>
                <w:sz w:val="16"/>
                <w:szCs w:val="16"/>
              </w:rPr>
            </w:pPr>
          </w:p>
        </w:tc>
        <w:tc>
          <w:tcPr>
            <w:tcW w:w="580" w:type="dxa"/>
            <w:vMerge w:val="continue"/>
            <w:tcBorders>
              <w:top w:val="single" w:color="000000" w:sz="4" w:space="0"/>
              <w:left w:val="single" w:color="000000" w:sz="4" w:space="0"/>
              <w:bottom w:val="single" w:color="000000" w:sz="4" w:space="0"/>
              <w:right w:val="single" w:color="000000" w:sz="4" w:space="0"/>
            </w:tcBorders>
            <w:vAlign w:val="center"/>
          </w:tcPr>
          <w:p w14:paraId="54201B26">
            <w:pPr>
              <w:rPr>
                <w:color w:val="000000"/>
                <w:sz w:val="16"/>
                <w:szCs w:val="16"/>
              </w:rPr>
            </w:pPr>
          </w:p>
        </w:tc>
        <w:tc>
          <w:tcPr>
            <w:tcW w:w="2587" w:type="dxa"/>
            <w:tcBorders>
              <w:top w:val="single" w:color="auto" w:sz="4" w:space="0"/>
              <w:left w:val="single" w:color="000000" w:sz="4" w:space="0"/>
              <w:bottom w:val="single" w:color="auto" w:sz="4" w:space="0"/>
              <w:right w:val="single" w:color="000000" w:sz="4" w:space="0"/>
            </w:tcBorders>
            <w:shd w:val="clear" w:color="auto" w:fill="auto"/>
            <w:vAlign w:val="center"/>
          </w:tcPr>
          <w:p w14:paraId="4469331F">
            <w:pPr>
              <w:rPr>
                <w:color w:val="000000"/>
                <w:sz w:val="16"/>
                <w:szCs w:val="16"/>
              </w:rPr>
            </w:pPr>
            <w:r>
              <w:rPr>
                <w:color w:val="000000"/>
                <w:sz w:val="16"/>
                <w:szCs w:val="16"/>
              </w:rPr>
              <w:t>3.项目管理薄弱环节能否及时发现并采取有效对策(1分)</w:t>
            </w:r>
          </w:p>
        </w:tc>
        <w:tc>
          <w:tcPr>
            <w:tcW w:w="3257" w:type="dxa"/>
            <w:tcBorders>
              <w:top w:val="nil"/>
              <w:left w:val="nil"/>
              <w:bottom w:val="single" w:color="auto" w:sz="4" w:space="0"/>
              <w:right w:val="single" w:color="auto" w:sz="4" w:space="0"/>
            </w:tcBorders>
            <w:shd w:val="clear" w:color="auto" w:fill="auto"/>
            <w:vAlign w:val="center"/>
          </w:tcPr>
          <w:p w14:paraId="78A93327">
            <w:pPr>
              <w:rPr>
                <w:color w:val="000000"/>
                <w:sz w:val="16"/>
                <w:szCs w:val="16"/>
              </w:rPr>
            </w:pPr>
            <w:r>
              <w:rPr>
                <w:color w:val="000000"/>
                <w:sz w:val="16"/>
                <w:szCs w:val="16"/>
              </w:rPr>
              <w:t>能及时发现且采取有效对策（1分）；能及时发现但未采取对策或未发现（0分）</w:t>
            </w:r>
          </w:p>
        </w:tc>
        <w:tc>
          <w:tcPr>
            <w:tcW w:w="567" w:type="dxa"/>
            <w:tcBorders>
              <w:top w:val="nil"/>
              <w:left w:val="nil"/>
              <w:bottom w:val="single" w:color="auto" w:sz="4" w:space="0"/>
              <w:right w:val="single" w:color="auto" w:sz="4" w:space="0"/>
            </w:tcBorders>
            <w:shd w:val="clear" w:color="auto" w:fill="auto"/>
            <w:vAlign w:val="center"/>
          </w:tcPr>
          <w:p w14:paraId="18FB2123">
            <w:pPr>
              <w:rPr>
                <w:rFonts w:hint="eastAsia" w:eastAsia="宋体"/>
                <w:color w:val="000000"/>
                <w:sz w:val="15"/>
                <w:szCs w:val="15"/>
                <w:lang w:val="en-US" w:eastAsia="zh-CN"/>
              </w:rPr>
            </w:pPr>
            <w:r>
              <w:rPr>
                <w:color w:val="000000"/>
                <w:sz w:val="15"/>
                <w:szCs w:val="15"/>
              </w:rPr>
              <w:t>　</w:t>
            </w:r>
            <w:r>
              <w:rPr>
                <w:rFonts w:hint="eastAsia"/>
                <w:color w:val="000000"/>
                <w:sz w:val="15"/>
                <w:szCs w:val="15"/>
                <w:lang w:val="en-US" w:eastAsia="zh-CN"/>
              </w:rPr>
              <w:t>1</w:t>
            </w:r>
          </w:p>
        </w:tc>
        <w:tc>
          <w:tcPr>
            <w:tcW w:w="833" w:type="dxa"/>
            <w:vMerge w:val="continue"/>
            <w:tcBorders>
              <w:top w:val="single" w:color="auto" w:sz="4" w:space="0"/>
              <w:left w:val="single" w:color="auto" w:sz="4" w:space="0"/>
              <w:bottom w:val="nil"/>
              <w:right w:val="single" w:color="auto" w:sz="4" w:space="0"/>
            </w:tcBorders>
            <w:vAlign w:val="center"/>
          </w:tcPr>
          <w:p w14:paraId="41EE5E8D">
            <w:pPr>
              <w:rPr>
                <w:sz w:val="15"/>
                <w:szCs w:val="15"/>
              </w:rPr>
            </w:pPr>
          </w:p>
        </w:tc>
      </w:tr>
      <w:tr w14:paraId="229482E6">
        <w:tblPrEx>
          <w:tblCellMar>
            <w:top w:w="0" w:type="dxa"/>
            <w:left w:w="108" w:type="dxa"/>
            <w:bottom w:w="0" w:type="dxa"/>
            <w:right w:w="108" w:type="dxa"/>
          </w:tblCellMar>
        </w:tblPrEx>
        <w:trPr>
          <w:trHeight w:val="270" w:hRule="atLeast"/>
        </w:trPr>
        <w:tc>
          <w:tcPr>
            <w:tcW w:w="581" w:type="dxa"/>
            <w:vMerge w:val="continue"/>
            <w:tcBorders>
              <w:top w:val="single" w:color="000000" w:sz="4" w:space="0"/>
              <w:left w:val="single" w:color="000000" w:sz="4" w:space="0"/>
              <w:bottom w:val="single" w:color="000000" w:sz="4" w:space="0"/>
              <w:right w:val="single" w:color="000000" w:sz="4" w:space="0"/>
            </w:tcBorders>
            <w:vAlign w:val="center"/>
          </w:tcPr>
          <w:p w14:paraId="4FC4A847">
            <w:pPr>
              <w:rPr>
                <w:color w:val="000000"/>
                <w:sz w:val="16"/>
                <w:szCs w:val="16"/>
              </w:rPr>
            </w:pPr>
          </w:p>
        </w:tc>
        <w:tc>
          <w:tcPr>
            <w:tcW w:w="538" w:type="dxa"/>
            <w:vMerge w:val="continue"/>
            <w:tcBorders>
              <w:top w:val="single" w:color="000000" w:sz="4" w:space="0"/>
              <w:left w:val="single" w:color="000000" w:sz="4" w:space="0"/>
              <w:bottom w:val="single" w:color="000000" w:sz="4" w:space="0"/>
              <w:right w:val="single" w:color="000000" w:sz="4" w:space="0"/>
            </w:tcBorders>
            <w:vAlign w:val="center"/>
          </w:tcPr>
          <w:p w14:paraId="2F137141">
            <w:pPr>
              <w:rPr>
                <w:color w:val="000000"/>
                <w:sz w:val="16"/>
                <w:szCs w:val="16"/>
              </w:rPr>
            </w:pPr>
          </w:p>
        </w:tc>
        <w:tc>
          <w:tcPr>
            <w:tcW w:w="580" w:type="dxa"/>
            <w:vMerge w:val="continue"/>
            <w:tcBorders>
              <w:top w:val="single" w:color="000000" w:sz="4" w:space="0"/>
              <w:left w:val="single" w:color="000000" w:sz="4" w:space="0"/>
              <w:bottom w:val="single" w:color="000000" w:sz="4" w:space="0"/>
              <w:right w:val="single" w:color="000000" w:sz="4" w:space="0"/>
            </w:tcBorders>
            <w:vAlign w:val="center"/>
          </w:tcPr>
          <w:p w14:paraId="3651A9C4">
            <w:pPr>
              <w:rPr>
                <w:color w:val="000000"/>
                <w:sz w:val="16"/>
                <w:szCs w:val="16"/>
              </w:rPr>
            </w:pPr>
          </w:p>
        </w:tc>
        <w:tc>
          <w:tcPr>
            <w:tcW w:w="2587" w:type="dxa"/>
            <w:tcBorders>
              <w:top w:val="single" w:color="auto" w:sz="4" w:space="0"/>
              <w:left w:val="single" w:color="000000" w:sz="4" w:space="0"/>
              <w:bottom w:val="single" w:color="auto" w:sz="4" w:space="0"/>
              <w:right w:val="single" w:color="auto" w:sz="4" w:space="0"/>
            </w:tcBorders>
            <w:shd w:val="clear" w:color="auto" w:fill="auto"/>
            <w:vAlign w:val="center"/>
          </w:tcPr>
          <w:p w14:paraId="20AE5735">
            <w:pPr>
              <w:rPr>
                <w:color w:val="000000"/>
                <w:sz w:val="16"/>
                <w:szCs w:val="16"/>
              </w:rPr>
            </w:pPr>
            <w:r>
              <w:rPr>
                <w:color w:val="000000"/>
                <w:sz w:val="16"/>
                <w:szCs w:val="16"/>
              </w:rPr>
              <w:t>4.项目监管意见能否及时反馈并得到落实(1分)</w:t>
            </w:r>
          </w:p>
        </w:tc>
        <w:tc>
          <w:tcPr>
            <w:tcW w:w="3257" w:type="dxa"/>
            <w:tcBorders>
              <w:top w:val="nil"/>
              <w:left w:val="nil"/>
              <w:bottom w:val="single" w:color="auto" w:sz="4" w:space="0"/>
              <w:right w:val="single" w:color="auto" w:sz="4" w:space="0"/>
            </w:tcBorders>
            <w:shd w:val="clear" w:color="auto" w:fill="auto"/>
            <w:vAlign w:val="center"/>
          </w:tcPr>
          <w:p w14:paraId="557AE39E">
            <w:pPr>
              <w:rPr>
                <w:color w:val="000000"/>
                <w:sz w:val="16"/>
                <w:szCs w:val="16"/>
              </w:rPr>
            </w:pPr>
            <w:r>
              <w:rPr>
                <w:color w:val="000000"/>
                <w:sz w:val="16"/>
                <w:szCs w:val="16"/>
              </w:rPr>
              <w:t>能（1分）；不能（0分）</w:t>
            </w:r>
          </w:p>
        </w:tc>
        <w:tc>
          <w:tcPr>
            <w:tcW w:w="567" w:type="dxa"/>
            <w:tcBorders>
              <w:top w:val="nil"/>
              <w:left w:val="nil"/>
              <w:bottom w:val="single" w:color="auto" w:sz="4" w:space="0"/>
              <w:right w:val="single" w:color="auto" w:sz="4" w:space="0"/>
            </w:tcBorders>
            <w:shd w:val="clear" w:color="auto" w:fill="auto"/>
            <w:vAlign w:val="center"/>
          </w:tcPr>
          <w:p w14:paraId="555559B5">
            <w:pPr>
              <w:rPr>
                <w:rFonts w:hint="eastAsia" w:eastAsia="宋体"/>
                <w:color w:val="000000"/>
                <w:sz w:val="15"/>
                <w:szCs w:val="15"/>
                <w:lang w:val="en-US" w:eastAsia="zh-CN"/>
              </w:rPr>
            </w:pPr>
            <w:r>
              <w:rPr>
                <w:color w:val="000000"/>
                <w:sz w:val="15"/>
                <w:szCs w:val="15"/>
              </w:rPr>
              <w:t>　</w:t>
            </w:r>
            <w:r>
              <w:rPr>
                <w:rFonts w:hint="eastAsia"/>
                <w:color w:val="000000"/>
                <w:sz w:val="15"/>
                <w:szCs w:val="15"/>
                <w:lang w:val="en-US" w:eastAsia="zh-CN"/>
              </w:rPr>
              <w:t>1</w:t>
            </w:r>
          </w:p>
        </w:tc>
        <w:tc>
          <w:tcPr>
            <w:tcW w:w="833" w:type="dxa"/>
            <w:vMerge w:val="continue"/>
            <w:tcBorders>
              <w:top w:val="single" w:color="auto" w:sz="4" w:space="0"/>
              <w:left w:val="single" w:color="auto" w:sz="4" w:space="0"/>
              <w:bottom w:val="nil"/>
              <w:right w:val="single" w:color="auto" w:sz="4" w:space="0"/>
            </w:tcBorders>
            <w:vAlign w:val="center"/>
          </w:tcPr>
          <w:p w14:paraId="0843EDF7">
            <w:pPr>
              <w:rPr>
                <w:sz w:val="15"/>
                <w:szCs w:val="15"/>
              </w:rPr>
            </w:pPr>
          </w:p>
        </w:tc>
      </w:tr>
      <w:tr w14:paraId="53E6F1F1">
        <w:tblPrEx>
          <w:tblCellMar>
            <w:top w:w="0" w:type="dxa"/>
            <w:left w:w="108" w:type="dxa"/>
            <w:bottom w:w="0" w:type="dxa"/>
            <w:right w:w="108" w:type="dxa"/>
          </w:tblCellMar>
        </w:tblPrEx>
        <w:trPr>
          <w:trHeight w:val="420" w:hRule="atLeast"/>
        </w:trPr>
        <w:tc>
          <w:tcPr>
            <w:tcW w:w="581" w:type="dxa"/>
            <w:vMerge w:val="continue"/>
            <w:tcBorders>
              <w:top w:val="single" w:color="000000" w:sz="4" w:space="0"/>
              <w:left w:val="single" w:color="000000" w:sz="4" w:space="0"/>
              <w:bottom w:val="single" w:color="000000" w:sz="4" w:space="0"/>
              <w:right w:val="single" w:color="000000" w:sz="4" w:space="0"/>
            </w:tcBorders>
            <w:vAlign w:val="center"/>
          </w:tcPr>
          <w:p w14:paraId="770CB56A">
            <w:pPr>
              <w:rPr>
                <w:color w:val="000000"/>
                <w:sz w:val="16"/>
                <w:szCs w:val="16"/>
              </w:rPr>
            </w:pPr>
          </w:p>
        </w:tc>
        <w:tc>
          <w:tcPr>
            <w:tcW w:w="538" w:type="dxa"/>
            <w:vMerge w:val="continue"/>
            <w:tcBorders>
              <w:top w:val="single" w:color="000000" w:sz="4" w:space="0"/>
              <w:left w:val="single" w:color="000000" w:sz="4" w:space="0"/>
              <w:bottom w:val="single" w:color="000000" w:sz="4" w:space="0"/>
              <w:right w:val="single" w:color="000000" w:sz="4" w:space="0"/>
            </w:tcBorders>
            <w:vAlign w:val="center"/>
          </w:tcPr>
          <w:p w14:paraId="0DD096EC">
            <w:pPr>
              <w:rPr>
                <w:color w:val="000000"/>
                <w:sz w:val="16"/>
                <w:szCs w:val="16"/>
              </w:rPr>
            </w:pPr>
          </w:p>
        </w:tc>
        <w:tc>
          <w:tcPr>
            <w:tcW w:w="580" w:type="dxa"/>
            <w:vMerge w:val="continue"/>
            <w:tcBorders>
              <w:top w:val="single" w:color="000000" w:sz="4" w:space="0"/>
              <w:left w:val="single" w:color="000000" w:sz="4" w:space="0"/>
              <w:bottom w:val="single" w:color="000000" w:sz="4" w:space="0"/>
              <w:right w:val="single" w:color="000000" w:sz="4" w:space="0"/>
            </w:tcBorders>
            <w:vAlign w:val="center"/>
          </w:tcPr>
          <w:p w14:paraId="0B17A7F9">
            <w:pPr>
              <w:rPr>
                <w:color w:val="000000"/>
                <w:sz w:val="16"/>
                <w:szCs w:val="16"/>
              </w:rPr>
            </w:pPr>
          </w:p>
        </w:tc>
        <w:tc>
          <w:tcPr>
            <w:tcW w:w="2587" w:type="dxa"/>
            <w:tcBorders>
              <w:top w:val="single" w:color="auto" w:sz="4" w:space="0"/>
              <w:left w:val="single" w:color="000000" w:sz="4" w:space="0"/>
              <w:bottom w:val="single" w:color="auto" w:sz="4" w:space="0"/>
              <w:right w:val="single" w:color="auto" w:sz="4" w:space="0"/>
            </w:tcBorders>
            <w:shd w:val="clear" w:color="auto" w:fill="auto"/>
            <w:vAlign w:val="center"/>
          </w:tcPr>
          <w:p w14:paraId="2995085A">
            <w:pPr>
              <w:rPr>
                <w:color w:val="000000"/>
                <w:sz w:val="16"/>
                <w:szCs w:val="16"/>
              </w:rPr>
            </w:pPr>
            <w:r>
              <w:rPr>
                <w:color w:val="000000"/>
                <w:sz w:val="16"/>
                <w:szCs w:val="16"/>
              </w:rPr>
              <w:t>5.项目监管资料是否齐全并及时归档(1分)</w:t>
            </w:r>
          </w:p>
        </w:tc>
        <w:tc>
          <w:tcPr>
            <w:tcW w:w="3257" w:type="dxa"/>
            <w:tcBorders>
              <w:top w:val="nil"/>
              <w:left w:val="nil"/>
              <w:bottom w:val="single" w:color="auto" w:sz="4" w:space="0"/>
              <w:right w:val="single" w:color="auto" w:sz="4" w:space="0"/>
            </w:tcBorders>
            <w:shd w:val="clear" w:color="auto" w:fill="auto"/>
            <w:vAlign w:val="center"/>
          </w:tcPr>
          <w:p w14:paraId="7B3D7E24">
            <w:pPr>
              <w:rPr>
                <w:color w:val="000000"/>
                <w:sz w:val="16"/>
                <w:szCs w:val="16"/>
              </w:rPr>
            </w:pPr>
            <w:r>
              <w:rPr>
                <w:color w:val="000000"/>
                <w:sz w:val="16"/>
                <w:szCs w:val="16"/>
              </w:rPr>
              <w:t>资料齐全,管理规范(1分)；建档立卷但不完整（0.5分）；无实施资料（0分）</w:t>
            </w:r>
          </w:p>
        </w:tc>
        <w:tc>
          <w:tcPr>
            <w:tcW w:w="567" w:type="dxa"/>
            <w:tcBorders>
              <w:top w:val="nil"/>
              <w:left w:val="nil"/>
              <w:bottom w:val="single" w:color="auto" w:sz="4" w:space="0"/>
              <w:right w:val="single" w:color="auto" w:sz="4" w:space="0"/>
            </w:tcBorders>
            <w:shd w:val="clear" w:color="auto" w:fill="auto"/>
            <w:vAlign w:val="center"/>
          </w:tcPr>
          <w:p w14:paraId="1E1A98CE">
            <w:pPr>
              <w:rPr>
                <w:rFonts w:hint="eastAsia" w:eastAsia="宋体"/>
                <w:color w:val="000000"/>
                <w:sz w:val="15"/>
                <w:szCs w:val="15"/>
                <w:lang w:val="en-US" w:eastAsia="zh-CN"/>
              </w:rPr>
            </w:pPr>
            <w:r>
              <w:rPr>
                <w:color w:val="000000"/>
                <w:sz w:val="15"/>
                <w:szCs w:val="15"/>
              </w:rPr>
              <w:t>　</w:t>
            </w:r>
            <w:r>
              <w:rPr>
                <w:rFonts w:hint="eastAsia"/>
                <w:color w:val="000000"/>
                <w:sz w:val="15"/>
                <w:szCs w:val="15"/>
                <w:lang w:val="en-US" w:eastAsia="zh-CN"/>
              </w:rPr>
              <w:t>1</w:t>
            </w:r>
          </w:p>
        </w:tc>
        <w:tc>
          <w:tcPr>
            <w:tcW w:w="833" w:type="dxa"/>
            <w:vMerge w:val="continue"/>
            <w:tcBorders>
              <w:top w:val="single" w:color="auto" w:sz="4" w:space="0"/>
              <w:left w:val="single" w:color="auto" w:sz="4" w:space="0"/>
              <w:bottom w:val="nil"/>
              <w:right w:val="single" w:color="auto" w:sz="4" w:space="0"/>
            </w:tcBorders>
            <w:vAlign w:val="center"/>
          </w:tcPr>
          <w:p w14:paraId="343B318B">
            <w:pPr>
              <w:rPr>
                <w:sz w:val="15"/>
                <w:szCs w:val="15"/>
              </w:rPr>
            </w:pPr>
          </w:p>
        </w:tc>
      </w:tr>
      <w:tr w14:paraId="35D38E3D">
        <w:tblPrEx>
          <w:tblCellMar>
            <w:top w:w="0" w:type="dxa"/>
            <w:left w:w="108" w:type="dxa"/>
            <w:bottom w:w="0" w:type="dxa"/>
            <w:right w:w="108" w:type="dxa"/>
          </w:tblCellMar>
        </w:tblPrEx>
        <w:trPr>
          <w:trHeight w:val="270" w:hRule="atLeast"/>
        </w:trPr>
        <w:tc>
          <w:tcPr>
            <w:tcW w:w="581" w:type="dxa"/>
            <w:vMerge w:val="continue"/>
            <w:tcBorders>
              <w:top w:val="single" w:color="000000" w:sz="4" w:space="0"/>
              <w:left w:val="single" w:color="000000" w:sz="4" w:space="0"/>
              <w:bottom w:val="single" w:color="000000" w:sz="4" w:space="0"/>
              <w:right w:val="single" w:color="000000" w:sz="4" w:space="0"/>
            </w:tcBorders>
            <w:vAlign w:val="center"/>
          </w:tcPr>
          <w:p w14:paraId="777AB2F6">
            <w:pPr>
              <w:rPr>
                <w:color w:val="000000"/>
                <w:sz w:val="16"/>
                <w:szCs w:val="16"/>
              </w:rPr>
            </w:pPr>
          </w:p>
        </w:tc>
        <w:tc>
          <w:tcPr>
            <w:tcW w:w="538"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1F6478F">
            <w:pPr>
              <w:jc w:val="center"/>
              <w:rPr>
                <w:color w:val="000000"/>
                <w:sz w:val="16"/>
                <w:szCs w:val="16"/>
              </w:rPr>
            </w:pPr>
            <w:r>
              <w:rPr>
                <w:color w:val="000000"/>
                <w:sz w:val="16"/>
                <w:szCs w:val="16"/>
              </w:rPr>
              <w:t>财务</w:t>
            </w:r>
            <w:r>
              <w:rPr>
                <w:color w:val="000000"/>
                <w:sz w:val="16"/>
                <w:szCs w:val="16"/>
              </w:rPr>
              <w:br w:type="textWrapping"/>
            </w:r>
            <w:r>
              <w:rPr>
                <w:color w:val="000000"/>
                <w:sz w:val="16"/>
                <w:szCs w:val="16"/>
              </w:rPr>
              <w:t>管理</w:t>
            </w:r>
            <w:r>
              <w:rPr>
                <w:color w:val="000000"/>
                <w:sz w:val="16"/>
                <w:szCs w:val="16"/>
              </w:rPr>
              <w:br w:type="textWrapping"/>
            </w:r>
            <w:r>
              <w:rPr>
                <w:color w:val="000000"/>
                <w:sz w:val="16"/>
                <w:szCs w:val="16"/>
              </w:rPr>
              <w:t>(15分)</w:t>
            </w:r>
          </w:p>
        </w:tc>
        <w:tc>
          <w:tcPr>
            <w:tcW w:w="580"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69F7305E">
            <w:pPr>
              <w:jc w:val="center"/>
              <w:rPr>
                <w:color w:val="000000"/>
                <w:sz w:val="16"/>
                <w:szCs w:val="16"/>
              </w:rPr>
            </w:pPr>
            <w:r>
              <w:rPr>
                <w:color w:val="000000"/>
                <w:sz w:val="16"/>
                <w:szCs w:val="16"/>
              </w:rPr>
              <w:t>财务</w:t>
            </w:r>
            <w:r>
              <w:rPr>
                <w:color w:val="000000"/>
                <w:sz w:val="16"/>
                <w:szCs w:val="16"/>
              </w:rPr>
              <w:br w:type="textWrapping"/>
            </w:r>
            <w:r>
              <w:rPr>
                <w:color w:val="000000"/>
                <w:sz w:val="16"/>
                <w:szCs w:val="16"/>
              </w:rPr>
              <w:t>制度</w:t>
            </w:r>
          </w:p>
        </w:tc>
        <w:tc>
          <w:tcPr>
            <w:tcW w:w="2587" w:type="dxa"/>
            <w:tcBorders>
              <w:top w:val="single" w:color="auto" w:sz="4" w:space="0"/>
              <w:left w:val="single" w:color="000000" w:sz="4" w:space="0"/>
              <w:bottom w:val="single" w:color="auto" w:sz="4" w:space="0"/>
              <w:right w:val="single" w:color="auto" w:sz="4" w:space="0"/>
            </w:tcBorders>
            <w:shd w:val="clear" w:color="auto" w:fill="auto"/>
            <w:vAlign w:val="center"/>
          </w:tcPr>
          <w:p w14:paraId="2EA3E74B">
            <w:pPr>
              <w:rPr>
                <w:color w:val="000000"/>
                <w:sz w:val="16"/>
                <w:szCs w:val="16"/>
              </w:rPr>
            </w:pPr>
            <w:r>
              <w:rPr>
                <w:color w:val="000000"/>
                <w:sz w:val="16"/>
                <w:szCs w:val="16"/>
              </w:rPr>
              <w:t>1.财务管理内控制度是否健全规范(0.5分)</w:t>
            </w:r>
          </w:p>
        </w:tc>
        <w:tc>
          <w:tcPr>
            <w:tcW w:w="3257" w:type="dxa"/>
            <w:tcBorders>
              <w:top w:val="nil"/>
              <w:left w:val="nil"/>
              <w:bottom w:val="single" w:color="auto" w:sz="4" w:space="0"/>
              <w:right w:val="single" w:color="auto" w:sz="4" w:space="0"/>
            </w:tcBorders>
            <w:shd w:val="clear" w:color="auto" w:fill="auto"/>
            <w:vAlign w:val="center"/>
          </w:tcPr>
          <w:p w14:paraId="6390B564">
            <w:pPr>
              <w:rPr>
                <w:color w:val="000000"/>
                <w:sz w:val="16"/>
                <w:szCs w:val="16"/>
              </w:rPr>
            </w:pPr>
            <w:r>
              <w:rPr>
                <w:color w:val="000000"/>
                <w:sz w:val="16"/>
                <w:szCs w:val="16"/>
              </w:rPr>
              <w:t>内控制度健全规范（0.5分）；内控制度不完善（0分）</w:t>
            </w:r>
          </w:p>
        </w:tc>
        <w:tc>
          <w:tcPr>
            <w:tcW w:w="567" w:type="dxa"/>
            <w:tcBorders>
              <w:top w:val="nil"/>
              <w:left w:val="nil"/>
              <w:bottom w:val="single" w:color="auto" w:sz="4" w:space="0"/>
              <w:right w:val="single" w:color="auto" w:sz="4" w:space="0"/>
            </w:tcBorders>
            <w:shd w:val="clear" w:color="auto" w:fill="auto"/>
            <w:vAlign w:val="center"/>
          </w:tcPr>
          <w:p w14:paraId="6B04429D">
            <w:pPr>
              <w:rPr>
                <w:rFonts w:hint="default" w:eastAsia="宋体"/>
                <w:color w:val="000000"/>
                <w:sz w:val="15"/>
                <w:szCs w:val="15"/>
                <w:lang w:val="en-US" w:eastAsia="zh-CN"/>
              </w:rPr>
            </w:pPr>
            <w:r>
              <w:rPr>
                <w:color w:val="000000"/>
                <w:sz w:val="15"/>
                <w:szCs w:val="15"/>
              </w:rPr>
              <w:t>　</w:t>
            </w:r>
            <w:r>
              <w:rPr>
                <w:rFonts w:hint="eastAsia"/>
                <w:color w:val="000000"/>
                <w:sz w:val="15"/>
                <w:szCs w:val="15"/>
                <w:lang w:val="en-US" w:eastAsia="zh-CN"/>
              </w:rPr>
              <w:t>0.5</w:t>
            </w:r>
          </w:p>
        </w:tc>
        <w:tc>
          <w:tcPr>
            <w:tcW w:w="833" w:type="dxa"/>
            <w:vMerge w:val="continue"/>
            <w:tcBorders>
              <w:top w:val="single" w:color="auto" w:sz="4" w:space="0"/>
              <w:left w:val="single" w:color="auto" w:sz="4" w:space="0"/>
              <w:bottom w:val="nil"/>
              <w:right w:val="single" w:color="auto" w:sz="4" w:space="0"/>
            </w:tcBorders>
            <w:vAlign w:val="center"/>
          </w:tcPr>
          <w:p w14:paraId="5ABA3684">
            <w:pPr>
              <w:rPr>
                <w:sz w:val="15"/>
                <w:szCs w:val="15"/>
              </w:rPr>
            </w:pPr>
          </w:p>
        </w:tc>
      </w:tr>
      <w:tr w14:paraId="0DA9DDD8">
        <w:tblPrEx>
          <w:tblCellMar>
            <w:top w:w="0" w:type="dxa"/>
            <w:left w:w="108" w:type="dxa"/>
            <w:bottom w:w="0" w:type="dxa"/>
            <w:right w:w="108" w:type="dxa"/>
          </w:tblCellMar>
        </w:tblPrEx>
        <w:trPr>
          <w:trHeight w:val="270" w:hRule="atLeast"/>
        </w:trPr>
        <w:tc>
          <w:tcPr>
            <w:tcW w:w="581" w:type="dxa"/>
            <w:vMerge w:val="continue"/>
            <w:tcBorders>
              <w:top w:val="single" w:color="000000" w:sz="4" w:space="0"/>
              <w:left w:val="single" w:color="000000" w:sz="4" w:space="0"/>
              <w:bottom w:val="single" w:color="000000" w:sz="4" w:space="0"/>
              <w:right w:val="single" w:color="000000" w:sz="4" w:space="0"/>
            </w:tcBorders>
            <w:vAlign w:val="center"/>
          </w:tcPr>
          <w:p w14:paraId="6F1BDD57">
            <w:pPr>
              <w:rPr>
                <w:color w:val="000000"/>
                <w:sz w:val="16"/>
                <w:szCs w:val="16"/>
              </w:rPr>
            </w:pPr>
          </w:p>
        </w:tc>
        <w:tc>
          <w:tcPr>
            <w:tcW w:w="538" w:type="dxa"/>
            <w:vMerge w:val="continue"/>
            <w:tcBorders>
              <w:top w:val="single" w:color="000000" w:sz="4" w:space="0"/>
              <w:left w:val="single" w:color="000000" w:sz="4" w:space="0"/>
              <w:bottom w:val="single" w:color="000000" w:sz="4" w:space="0"/>
              <w:right w:val="single" w:color="000000" w:sz="4" w:space="0"/>
            </w:tcBorders>
            <w:vAlign w:val="center"/>
          </w:tcPr>
          <w:p w14:paraId="59B45CFE">
            <w:pPr>
              <w:rPr>
                <w:color w:val="000000"/>
                <w:sz w:val="16"/>
                <w:szCs w:val="16"/>
              </w:rPr>
            </w:pPr>
          </w:p>
        </w:tc>
        <w:tc>
          <w:tcPr>
            <w:tcW w:w="580" w:type="dxa"/>
            <w:vMerge w:val="continue"/>
            <w:tcBorders>
              <w:top w:val="single" w:color="000000" w:sz="4" w:space="0"/>
              <w:left w:val="single" w:color="000000" w:sz="4" w:space="0"/>
              <w:bottom w:val="single" w:color="000000" w:sz="4" w:space="0"/>
              <w:right w:val="single" w:color="000000" w:sz="4" w:space="0"/>
            </w:tcBorders>
            <w:vAlign w:val="center"/>
          </w:tcPr>
          <w:p w14:paraId="790AB2BB">
            <w:pPr>
              <w:rPr>
                <w:color w:val="000000"/>
                <w:sz w:val="16"/>
                <w:szCs w:val="16"/>
              </w:rPr>
            </w:pPr>
          </w:p>
        </w:tc>
        <w:tc>
          <w:tcPr>
            <w:tcW w:w="2587" w:type="dxa"/>
            <w:tcBorders>
              <w:top w:val="single" w:color="auto" w:sz="4" w:space="0"/>
              <w:left w:val="single" w:color="000000" w:sz="4" w:space="0"/>
              <w:bottom w:val="single" w:color="auto" w:sz="4" w:space="0"/>
              <w:right w:val="single" w:color="auto" w:sz="4" w:space="0"/>
            </w:tcBorders>
            <w:shd w:val="clear" w:color="auto" w:fill="auto"/>
            <w:vAlign w:val="center"/>
          </w:tcPr>
          <w:p w14:paraId="01B52DE0">
            <w:pPr>
              <w:rPr>
                <w:color w:val="000000"/>
                <w:sz w:val="16"/>
                <w:szCs w:val="16"/>
              </w:rPr>
            </w:pPr>
            <w:r>
              <w:rPr>
                <w:color w:val="000000"/>
                <w:sz w:val="16"/>
                <w:szCs w:val="16"/>
              </w:rPr>
              <w:t>2.是否制定相应的项目资金管理办法(0.5分)</w:t>
            </w:r>
          </w:p>
        </w:tc>
        <w:tc>
          <w:tcPr>
            <w:tcW w:w="3257" w:type="dxa"/>
            <w:tcBorders>
              <w:top w:val="nil"/>
              <w:left w:val="nil"/>
              <w:bottom w:val="single" w:color="auto" w:sz="4" w:space="0"/>
              <w:right w:val="single" w:color="auto" w:sz="4" w:space="0"/>
            </w:tcBorders>
            <w:shd w:val="clear" w:color="auto" w:fill="auto"/>
            <w:vAlign w:val="center"/>
          </w:tcPr>
          <w:p w14:paraId="3B5EAC8F">
            <w:pPr>
              <w:rPr>
                <w:color w:val="000000"/>
                <w:sz w:val="16"/>
                <w:szCs w:val="16"/>
              </w:rPr>
            </w:pPr>
            <w:r>
              <w:rPr>
                <w:color w:val="000000"/>
                <w:sz w:val="16"/>
                <w:szCs w:val="16"/>
              </w:rPr>
              <w:t>已制定(0.5分)；未制定(0分)</w:t>
            </w:r>
          </w:p>
        </w:tc>
        <w:tc>
          <w:tcPr>
            <w:tcW w:w="567" w:type="dxa"/>
            <w:tcBorders>
              <w:top w:val="nil"/>
              <w:left w:val="nil"/>
              <w:bottom w:val="single" w:color="auto" w:sz="4" w:space="0"/>
              <w:right w:val="single" w:color="auto" w:sz="4" w:space="0"/>
            </w:tcBorders>
            <w:shd w:val="clear" w:color="auto" w:fill="auto"/>
            <w:vAlign w:val="center"/>
          </w:tcPr>
          <w:p w14:paraId="0168CDB7">
            <w:pPr>
              <w:rPr>
                <w:rFonts w:hint="default" w:eastAsia="宋体"/>
                <w:color w:val="000000"/>
                <w:sz w:val="15"/>
                <w:szCs w:val="15"/>
                <w:lang w:val="en-US" w:eastAsia="zh-CN"/>
              </w:rPr>
            </w:pPr>
            <w:r>
              <w:rPr>
                <w:color w:val="000000"/>
                <w:sz w:val="15"/>
                <w:szCs w:val="15"/>
              </w:rPr>
              <w:t>　</w:t>
            </w:r>
            <w:r>
              <w:rPr>
                <w:rFonts w:hint="eastAsia"/>
                <w:color w:val="000000"/>
                <w:sz w:val="15"/>
                <w:szCs w:val="15"/>
                <w:lang w:val="en-US" w:eastAsia="zh-CN"/>
              </w:rPr>
              <w:t>0.5</w:t>
            </w:r>
          </w:p>
        </w:tc>
        <w:tc>
          <w:tcPr>
            <w:tcW w:w="833" w:type="dxa"/>
            <w:vMerge w:val="continue"/>
            <w:tcBorders>
              <w:top w:val="single" w:color="auto" w:sz="4" w:space="0"/>
              <w:left w:val="single" w:color="auto" w:sz="4" w:space="0"/>
              <w:bottom w:val="nil"/>
              <w:right w:val="single" w:color="auto" w:sz="4" w:space="0"/>
            </w:tcBorders>
            <w:vAlign w:val="center"/>
          </w:tcPr>
          <w:p w14:paraId="2621AEF4">
            <w:pPr>
              <w:rPr>
                <w:sz w:val="15"/>
                <w:szCs w:val="15"/>
              </w:rPr>
            </w:pPr>
          </w:p>
        </w:tc>
      </w:tr>
      <w:tr w14:paraId="7766BD49">
        <w:tblPrEx>
          <w:tblCellMar>
            <w:top w:w="0" w:type="dxa"/>
            <w:left w:w="108" w:type="dxa"/>
            <w:bottom w:w="0" w:type="dxa"/>
            <w:right w:w="108" w:type="dxa"/>
          </w:tblCellMar>
        </w:tblPrEx>
        <w:trPr>
          <w:trHeight w:val="270" w:hRule="atLeast"/>
        </w:trPr>
        <w:tc>
          <w:tcPr>
            <w:tcW w:w="581" w:type="dxa"/>
            <w:vMerge w:val="continue"/>
            <w:tcBorders>
              <w:top w:val="single" w:color="000000" w:sz="4" w:space="0"/>
              <w:left w:val="single" w:color="000000" w:sz="4" w:space="0"/>
              <w:bottom w:val="single" w:color="000000" w:sz="4" w:space="0"/>
              <w:right w:val="single" w:color="000000" w:sz="4" w:space="0"/>
            </w:tcBorders>
            <w:vAlign w:val="center"/>
          </w:tcPr>
          <w:p w14:paraId="627CB81C">
            <w:pPr>
              <w:rPr>
                <w:color w:val="000000"/>
                <w:sz w:val="16"/>
                <w:szCs w:val="16"/>
              </w:rPr>
            </w:pPr>
          </w:p>
        </w:tc>
        <w:tc>
          <w:tcPr>
            <w:tcW w:w="538" w:type="dxa"/>
            <w:vMerge w:val="continue"/>
            <w:tcBorders>
              <w:top w:val="single" w:color="000000" w:sz="4" w:space="0"/>
              <w:left w:val="single" w:color="000000" w:sz="4" w:space="0"/>
              <w:bottom w:val="single" w:color="000000" w:sz="4" w:space="0"/>
              <w:right w:val="single" w:color="000000" w:sz="4" w:space="0"/>
            </w:tcBorders>
            <w:vAlign w:val="center"/>
          </w:tcPr>
          <w:p w14:paraId="4F1A38E3">
            <w:pPr>
              <w:rPr>
                <w:color w:val="000000"/>
                <w:sz w:val="16"/>
                <w:szCs w:val="16"/>
              </w:rPr>
            </w:pPr>
          </w:p>
        </w:tc>
        <w:tc>
          <w:tcPr>
            <w:tcW w:w="580" w:type="dxa"/>
            <w:vMerge w:val="continue"/>
            <w:tcBorders>
              <w:top w:val="single" w:color="000000" w:sz="4" w:space="0"/>
              <w:left w:val="single" w:color="000000" w:sz="4" w:space="0"/>
              <w:bottom w:val="single" w:color="000000" w:sz="4" w:space="0"/>
              <w:right w:val="single" w:color="000000" w:sz="4" w:space="0"/>
            </w:tcBorders>
            <w:vAlign w:val="center"/>
          </w:tcPr>
          <w:p w14:paraId="4C367086">
            <w:pPr>
              <w:rPr>
                <w:color w:val="000000"/>
                <w:sz w:val="16"/>
                <w:szCs w:val="16"/>
              </w:rPr>
            </w:pPr>
          </w:p>
        </w:tc>
        <w:tc>
          <w:tcPr>
            <w:tcW w:w="2587" w:type="dxa"/>
            <w:tcBorders>
              <w:top w:val="single" w:color="auto" w:sz="4" w:space="0"/>
              <w:left w:val="single" w:color="000000" w:sz="4" w:space="0"/>
              <w:bottom w:val="single" w:color="auto" w:sz="4" w:space="0"/>
              <w:right w:val="single" w:color="000000" w:sz="4" w:space="0"/>
            </w:tcBorders>
            <w:shd w:val="clear" w:color="auto" w:fill="auto"/>
            <w:vAlign w:val="center"/>
          </w:tcPr>
          <w:p w14:paraId="20AF5A67">
            <w:pPr>
              <w:rPr>
                <w:color w:val="000000"/>
                <w:sz w:val="16"/>
                <w:szCs w:val="16"/>
              </w:rPr>
            </w:pPr>
            <w:r>
              <w:rPr>
                <w:color w:val="000000"/>
                <w:sz w:val="16"/>
                <w:szCs w:val="16"/>
              </w:rPr>
              <w:t>3.项目资金管理办法是否符合财务会计制度规定(1分)</w:t>
            </w:r>
          </w:p>
        </w:tc>
        <w:tc>
          <w:tcPr>
            <w:tcW w:w="3257" w:type="dxa"/>
            <w:tcBorders>
              <w:top w:val="nil"/>
              <w:left w:val="nil"/>
              <w:bottom w:val="single" w:color="auto" w:sz="4" w:space="0"/>
              <w:right w:val="single" w:color="auto" w:sz="4" w:space="0"/>
            </w:tcBorders>
            <w:shd w:val="clear" w:color="auto" w:fill="auto"/>
            <w:vAlign w:val="center"/>
          </w:tcPr>
          <w:p w14:paraId="1C3A1FD9">
            <w:pPr>
              <w:rPr>
                <w:color w:val="000000"/>
                <w:sz w:val="16"/>
                <w:szCs w:val="16"/>
              </w:rPr>
            </w:pPr>
            <w:r>
              <w:rPr>
                <w:color w:val="000000"/>
                <w:sz w:val="16"/>
                <w:szCs w:val="16"/>
              </w:rPr>
              <w:t>符合（1分），基本符合（0.5分）；不符合（0分）</w:t>
            </w:r>
          </w:p>
        </w:tc>
        <w:tc>
          <w:tcPr>
            <w:tcW w:w="567" w:type="dxa"/>
            <w:tcBorders>
              <w:top w:val="nil"/>
              <w:left w:val="nil"/>
              <w:bottom w:val="single" w:color="auto" w:sz="4" w:space="0"/>
              <w:right w:val="single" w:color="auto" w:sz="4" w:space="0"/>
            </w:tcBorders>
            <w:shd w:val="clear" w:color="auto" w:fill="auto"/>
            <w:vAlign w:val="center"/>
          </w:tcPr>
          <w:p w14:paraId="47755D4D">
            <w:pPr>
              <w:rPr>
                <w:rFonts w:hint="eastAsia" w:eastAsia="宋体"/>
                <w:color w:val="000000"/>
                <w:sz w:val="15"/>
                <w:szCs w:val="15"/>
                <w:lang w:val="en-US" w:eastAsia="zh-CN"/>
              </w:rPr>
            </w:pPr>
            <w:r>
              <w:rPr>
                <w:color w:val="000000"/>
                <w:sz w:val="15"/>
                <w:szCs w:val="15"/>
              </w:rPr>
              <w:t>　</w:t>
            </w:r>
            <w:r>
              <w:rPr>
                <w:rFonts w:hint="eastAsia"/>
                <w:color w:val="000000"/>
                <w:sz w:val="15"/>
                <w:szCs w:val="15"/>
                <w:lang w:val="en-US" w:eastAsia="zh-CN"/>
              </w:rPr>
              <w:t>1</w:t>
            </w:r>
          </w:p>
        </w:tc>
        <w:tc>
          <w:tcPr>
            <w:tcW w:w="833" w:type="dxa"/>
            <w:vMerge w:val="continue"/>
            <w:tcBorders>
              <w:top w:val="single" w:color="auto" w:sz="4" w:space="0"/>
              <w:left w:val="single" w:color="auto" w:sz="4" w:space="0"/>
              <w:bottom w:val="nil"/>
              <w:right w:val="single" w:color="auto" w:sz="4" w:space="0"/>
            </w:tcBorders>
            <w:vAlign w:val="center"/>
          </w:tcPr>
          <w:p w14:paraId="5055CE14">
            <w:pPr>
              <w:rPr>
                <w:sz w:val="15"/>
                <w:szCs w:val="15"/>
              </w:rPr>
            </w:pPr>
          </w:p>
        </w:tc>
      </w:tr>
      <w:tr w14:paraId="18F1B9D1">
        <w:tblPrEx>
          <w:tblCellMar>
            <w:top w:w="0" w:type="dxa"/>
            <w:left w:w="108" w:type="dxa"/>
            <w:bottom w:w="0" w:type="dxa"/>
            <w:right w:w="108" w:type="dxa"/>
          </w:tblCellMar>
        </w:tblPrEx>
        <w:trPr>
          <w:trHeight w:val="270" w:hRule="atLeast"/>
        </w:trPr>
        <w:tc>
          <w:tcPr>
            <w:tcW w:w="581" w:type="dxa"/>
            <w:vMerge w:val="continue"/>
            <w:tcBorders>
              <w:top w:val="single" w:color="000000" w:sz="4" w:space="0"/>
              <w:left w:val="single" w:color="000000" w:sz="4" w:space="0"/>
              <w:bottom w:val="single" w:color="000000" w:sz="4" w:space="0"/>
              <w:right w:val="single" w:color="000000" w:sz="4" w:space="0"/>
            </w:tcBorders>
            <w:vAlign w:val="center"/>
          </w:tcPr>
          <w:p w14:paraId="51CC2C50">
            <w:pPr>
              <w:rPr>
                <w:color w:val="000000"/>
                <w:sz w:val="16"/>
                <w:szCs w:val="16"/>
              </w:rPr>
            </w:pPr>
          </w:p>
        </w:tc>
        <w:tc>
          <w:tcPr>
            <w:tcW w:w="538" w:type="dxa"/>
            <w:vMerge w:val="continue"/>
            <w:tcBorders>
              <w:top w:val="single" w:color="000000" w:sz="4" w:space="0"/>
              <w:left w:val="single" w:color="000000" w:sz="4" w:space="0"/>
              <w:bottom w:val="single" w:color="000000" w:sz="4" w:space="0"/>
              <w:right w:val="single" w:color="000000" w:sz="4" w:space="0"/>
            </w:tcBorders>
            <w:vAlign w:val="center"/>
          </w:tcPr>
          <w:p w14:paraId="119AE038">
            <w:pPr>
              <w:rPr>
                <w:color w:val="000000"/>
                <w:sz w:val="16"/>
                <w:szCs w:val="16"/>
              </w:rPr>
            </w:pPr>
          </w:p>
        </w:tc>
        <w:tc>
          <w:tcPr>
            <w:tcW w:w="580"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2B3FD08E">
            <w:pPr>
              <w:jc w:val="center"/>
              <w:rPr>
                <w:color w:val="000000"/>
                <w:sz w:val="16"/>
                <w:szCs w:val="16"/>
              </w:rPr>
            </w:pPr>
            <w:r>
              <w:rPr>
                <w:color w:val="000000"/>
                <w:sz w:val="16"/>
                <w:szCs w:val="16"/>
              </w:rPr>
              <w:t>资金</w:t>
            </w:r>
            <w:r>
              <w:rPr>
                <w:color w:val="000000"/>
                <w:sz w:val="16"/>
                <w:szCs w:val="16"/>
              </w:rPr>
              <w:br w:type="textWrapping"/>
            </w:r>
            <w:r>
              <w:rPr>
                <w:color w:val="000000"/>
                <w:sz w:val="16"/>
                <w:szCs w:val="16"/>
              </w:rPr>
              <w:t>分配</w:t>
            </w:r>
          </w:p>
        </w:tc>
        <w:tc>
          <w:tcPr>
            <w:tcW w:w="2587" w:type="dxa"/>
            <w:tcBorders>
              <w:top w:val="single" w:color="auto" w:sz="4" w:space="0"/>
              <w:left w:val="single" w:color="000000" w:sz="4" w:space="0"/>
              <w:bottom w:val="single" w:color="auto" w:sz="4" w:space="0"/>
              <w:right w:val="single" w:color="auto" w:sz="4" w:space="0"/>
            </w:tcBorders>
            <w:shd w:val="clear" w:color="auto" w:fill="auto"/>
            <w:vAlign w:val="center"/>
          </w:tcPr>
          <w:p w14:paraId="358AC72C">
            <w:pPr>
              <w:rPr>
                <w:color w:val="000000"/>
                <w:sz w:val="16"/>
                <w:szCs w:val="16"/>
              </w:rPr>
            </w:pPr>
            <w:r>
              <w:rPr>
                <w:color w:val="000000"/>
                <w:sz w:val="16"/>
                <w:szCs w:val="16"/>
              </w:rPr>
              <w:t>1.资金分配程序是否合规(0.5分)</w:t>
            </w:r>
          </w:p>
        </w:tc>
        <w:tc>
          <w:tcPr>
            <w:tcW w:w="3257" w:type="dxa"/>
            <w:tcBorders>
              <w:top w:val="nil"/>
              <w:left w:val="nil"/>
              <w:bottom w:val="single" w:color="auto" w:sz="4" w:space="0"/>
              <w:right w:val="single" w:color="auto" w:sz="4" w:space="0"/>
            </w:tcBorders>
            <w:shd w:val="clear" w:color="auto" w:fill="auto"/>
            <w:vAlign w:val="center"/>
          </w:tcPr>
          <w:p w14:paraId="67782124">
            <w:pPr>
              <w:rPr>
                <w:color w:val="000000"/>
                <w:sz w:val="16"/>
                <w:szCs w:val="16"/>
              </w:rPr>
            </w:pPr>
            <w:r>
              <w:rPr>
                <w:color w:val="000000"/>
                <w:sz w:val="16"/>
                <w:szCs w:val="16"/>
              </w:rPr>
              <w:t>合规（0.5分）；不合规（0分）</w:t>
            </w:r>
          </w:p>
        </w:tc>
        <w:tc>
          <w:tcPr>
            <w:tcW w:w="567" w:type="dxa"/>
            <w:tcBorders>
              <w:top w:val="nil"/>
              <w:left w:val="nil"/>
              <w:bottom w:val="single" w:color="auto" w:sz="4" w:space="0"/>
              <w:right w:val="single" w:color="auto" w:sz="4" w:space="0"/>
            </w:tcBorders>
            <w:shd w:val="clear" w:color="auto" w:fill="auto"/>
            <w:vAlign w:val="center"/>
          </w:tcPr>
          <w:p w14:paraId="06674BF7">
            <w:pPr>
              <w:rPr>
                <w:rFonts w:hint="default" w:eastAsia="宋体"/>
                <w:color w:val="000000"/>
                <w:sz w:val="15"/>
                <w:szCs w:val="15"/>
                <w:lang w:val="en-US" w:eastAsia="zh-CN"/>
              </w:rPr>
            </w:pPr>
            <w:r>
              <w:rPr>
                <w:color w:val="000000"/>
                <w:sz w:val="15"/>
                <w:szCs w:val="15"/>
              </w:rPr>
              <w:t>　</w:t>
            </w:r>
            <w:r>
              <w:rPr>
                <w:rFonts w:hint="eastAsia"/>
                <w:color w:val="000000"/>
                <w:sz w:val="15"/>
                <w:szCs w:val="15"/>
                <w:lang w:val="en-US" w:eastAsia="zh-CN"/>
              </w:rPr>
              <w:t>0.5</w:t>
            </w:r>
          </w:p>
        </w:tc>
        <w:tc>
          <w:tcPr>
            <w:tcW w:w="833" w:type="dxa"/>
            <w:vMerge w:val="continue"/>
            <w:tcBorders>
              <w:top w:val="single" w:color="auto" w:sz="4" w:space="0"/>
              <w:left w:val="single" w:color="auto" w:sz="4" w:space="0"/>
              <w:bottom w:val="nil"/>
              <w:right w:val="single" w:color="auto" w:sz="4" w:space="0"/>
            </w:tcBorders>
            <w:vAlign w:val="center"/>
          </w:tcPr>
          <w:p w14:paraId="53657962">
            <w:pPr>
              <w:rPr>
                <w:sz w:val="15"/>
                <w:szCs w:val="15"/>
              </w:rPr>
            </w:pPr>
          </w:p>
        </w:tc>
      </w:tr>
      <w:tr w14:paraId="70BB77E8">
        <w:tblPrEx>
          <w:tblCellMar>
            <w:top w:w="0" w:type="dxa"/>
            <w:left w:w="108" w:type="dxa"/>
            <w:bottom w:w="0" w:type="dxa"/>
            <w:right w:w="108" w:type="dxa"/>
          </w:tblCellMar>
        </w:tblPrEx>
        <w:trPr>
          <w:trHeight w:val="270" w:hRule="atLeast"/>
        </w:trPr>
        <w:tc>
          <w:tcPr>
            <w:tcW w:w="581" w:type="dxa"/>
            <w:vMerge w:val="continue"/>
            <w:tcBorders>
              <w:top w:val="single" w:color="000000" w:sz="4" w:space="0"/>
              <w:left w:val="single" w:color="000000" w:sz="4" w:space="0"/>
              <w:bottom w:val="single" w:color="000000" w:sz="4" w:space="0"/>
              <w:right w:val="single" w:color="000000" w:sz="4" w:space="0"/>
            </w:tcBorders>
            <w:vAlign w:val="center"/>
          </w:tcPr>
          <w:p w14:paraId="3A756963">
            <w:pPr>
              <w:rPr>
                <w:color w:val="000000"/>
                <w:sz w:val="16"/>
                <w:szCs w:val="16"/>
              </w:rPr>
            </w:pPr>
          </w:p>
        </w:tc>
        <w:tc>
          <w:tcPr>
            <w:tcW w:w="538" w:type="dxa"/>
            <w:vMerge w:val="continue"/>
            <w:tcBorders>
              <w:top w:val="single" w:color="000000" w:sz="4" w:space="0"/>
              <w:left w:val="single" w:color="000000" w:sz="4" w:space="0"/>
              <w:bottom w:val="single" w:color="000000" w:sz="4" w:space="0"/>
              <w:right w:val="single" w:color="000000" w:sz="4" w:space="0"/>
            </w:tcBorders>
            <w:vAlign w:val="center"/>
          </w:tcPr>
          <w:p w14:paraId="6A05FEC8">
            <w:pPr>
              <w:rPr>
                <w:color w:val="000000"/>
                <w:sz w:val="16"/>
                <w:szCs w:val="16"/>
              </w:rPr>
            </w:pPr>
          </w:p>
        </w:tc>
        <w:tc>
          <w:tcPr>
            <w:tcW w:w="580" w:type="dxa"/>
            <w:vMerge w:val="continue"/>
            <w:tcBorders>
              <w:top w:val="single" w:color="000000" w:sz="4" w:space="0"/>
              <w:left w:val="single" w:color="000000" w:sz="4" w:space="0"/>
              <w:bottom w:val="single" w:color="000000" w:sz="4" w:space="0"/>
              <w:right w:val="single" w:color="000000" w:sz="4" w:space="0"/>
            </w:tcBorders>
            <w:vAlign w:val="center"/>
          </w:tcPr>
          <w:p w14:paraId="1D0F8AB7">
            <w:pPr>
              <w:rPr>
                <w:color w:val="000000"/>
                <w:sz w:val="16"/>
                <w:szCs w:val="16"/>
              </w:rPr>
            </w:pPr>
          </w:p>
        </w:tc>
        <w:tc>
          <w:tcPr>
            <w:tcW w:w="2587" w:type="dxa"/>
            <w:tcBorders>
              <w:top w:val="single" w:color="auto" w:sz="4" w:space="0"/>
              <w:left w:val="single" w:color="000000" w:sz="4" w:space="0"/>
              <w:bottom w:val="single" w:color="auto" w:sz="4" w:space="0"/>
              <w:right w:val="single" w:color="auto" w:sz="4" w:space="0"/>
            </w:tcBorders>
            <w:shd w:val="clear" w:color="auto" w:fill="auto"/>
            <w:vAlign w:val="center"/>
          </w:tcPr>
          <w:p w14:paraId="0CF10AF5">
            <w:pPr>
              <w:rPr>
                <w:color w:val="000000"/>
                <w:sz w:val="16"/>
                <w:szCs w:val="16"/>
              </w:rPr>
            </w:pPr>
            <w:r>
              <w:rPr>
                <w:color w:val="000000"/>
                <w:sz w:val="16"/>
                <w:szCs w:val="16"/>
              </w:rPr>
              <w:t>2.资金分配范围是否符合要求(0.5分)</w:t>
            </w:r>
          </w:p>
        </w:tc>
        <w:tc>
          <w:tcPr>
            <w:tcW w:w="3257" w:type="dxa"/>
            <w:tcBorders>
              <w:top w:val="nil"/>
              <w:left w:val="nil"/>
              <w:bottom w:val="single" w:color="auto" w:sz="4" w:space="0"/>
              <w:right w:val="single" w:color="auto" w:sz="4" w:space="0"/>
            </w:tcBorders>
            <w:shd w:val="clear" w:color="auto" w:fill="auto"/>
            <w:vAlign w:val="center"/>
          </w:tcPr>
          <w:p w14:paraId="37EBE242">
            <w:pPr>
              <w:rPr>
                <w:color w:val="000000"/>
                <w:sz w:val="16"/>
                <w:szCs w:val="16"/>
              </w:rPr>
            </w:pPr>
            <w:r>
              <w:rPr>
                <w:color w:val="000000"/>
                <w:sz w:val="16"/>
                <w:szCs w:val="16"/>
              </w:rPr>
              <w:t>符合要求（0.5分）；不符合要求（0分）</w:t>
            </w:r>
          </w:p>
        </w:tc>
        <w:tc>
          <w:tcPr>
            <w:tcW w:w="567" w:type="dxa"/>
            <w:tcBorders>
              <w:top w:val="nil"/>
              <w:left w:val="nil"/>
              <w:bottom w:val="single" w:color="auto" w:sz="4" w:space="0"/>
              <w:right w:val="single" w:color="auto" w:sz="4" w:space="0"/>
            </w:tcBorders>
            <w:shd w:val="clear" w:color="auto" w:fill="auto"/>
            <w:vAlign w:val="center"/>
          </w:tcPr>
          <w:p w14:paraId="125E9C70">
            <w:pPr>
              <w:rPr>
                <w:rFonts w:hint="default" w:eastAsia="宋体"/>
                <w:color w:val="000000"/>
                <w:sz w:val="15"/>
                <w:szCs w:val="15"/>
                <w:lang w:val="en-US" w:eastAsia="zh-CN"/>
              </w:rPr>
            </w:pPr>
            <w:r>
              <w:rPr>
                <w:color w:val="000000"/>
                <w:sz w:val="15"/>
                <w:szCs w:val="15"/>
              </w:rPr>
              <w:t>　</w:t>
            </w:r>
            <w:r>
              <w:rPr>
                <w:rFonts w:hint="eastAsia"/>
                <w:color w:val="000000"/>
                <w:sz w:val="15"/>
                <w:szCs w:val="15"/>
                <w:lang w:val="en-US" w:eastAsia="zh-CN"/>
              </w:rPr>
              <w:t>0.5</w:t>
            </w:r>
          </w:p>
        </w:tc>
        <w:tc>
          <w:tcPr>
            <w:tcW w:w="833" w:type="dxa"/>
            <w:vMerge w:val="continue"/>
            <w:tcBorders>
              <w:top w:val="single" w:color="auto" w:sz="4" w:space="0"/>
              <w:left w:val="single" w:color="auto" w:sz="4" w:space="0"/>
              <w:bottom w:val="nil"/>
              <w:right w:val="single" w:color="auto" w:sz="4" w:space="0"/>
            </w:tcBorders>
            <w:vAlign w:val="center"/>
          </w:tcPr>
          <w:p w14:paraId="614B01C0">
            <w:pPr>
              <w:rPr>
                <w:sz w:val="15"/>
                <w:szCs w:val="15"/>
              </w:rPr>
            </w:pPr>
          </w:p>
        </w:tc>
      </w:tr>
      <w:tr w14:paraId="30F5B5DE">
        <w:tblPrEx>
          <w:tblCellMar>
            <w:top w:w="0" w:type="dxa"/>
            <w:left w:w="108" w:type="dxa"/>
            <w:bottom w:w="0" w:type="dxa"/>
            <w:right w:w="108" w:type="dxa"/>
          </w:tblCellMar>
        </w:tblPrEx>
        <w:trPr>
          <w:trHeight w:val="270" w:hRule="atLeast"/>
        </w:trPr>
        <w:tc>
          <w:tcPr>
            <w:tcW w:w="581" w:type="dxa"/>
            <w:vMerge w:val="continue"/>
            <w:tcBorders>
              <w:top w:val="single" w:color="000000" w:sz="4" w:space="0"/>
              <w:left w:val="single" w:color="000000" w:sz="4" w:space="0"/>
              <w:bottom w:val="single" w:color="000000" w:sz="4" w:space="0"/>
              <w:right w:val="single" w:color="000000" w:sz="4" w:space="0"/>
            </w:tcBorders>
            <w:vAlign w:val="center"/>
          </w:tcPr>
          <w:p w14:paraId="71475646">
            <w:pPr>
              <w:rPr>
                <w:color w:val="000000"/>
                <w:sz w:val="16"/>
                <w:szCs w:val="16"/>
              </w:rPr>
            </w:pPr>
          </w:p>
        </w:tc>
        <w:tc>
          <w:tcPr>
            <w:tcW w:w="538" w:type="dxa"/>
            <w:vMerge w:val="continue"/>
            <w:tcBorders>
              <w:top w:val="single" w:color="000000" w:sz="4" w:space="0"/>
              <w:left w:val="single" w:color="000000" w:sz="4" w:space="0"/>
              <w:bottom w:val="single" w:color="000000" w:sz="4" w:space="0"/>
              <w:right w:val="single" w:color="000000" w:sz="4" w:space="0"/>
            </w:tcBorders>
            <w:vAlign w:val="center"/>
          </w:tcPr>
          <w:p w14:paraId="1237E4EE">
            <w:pPr>
              <w:rPr>
                <w:color w:val="000000"/>
                <w:sz w:val="16"/>
                <w:szCs w:val="16"/>
              </w:rPr>
            </w:pPr>
          </w:p>
        </w:tc>
        <w:tc>
          <w:tcPr>
            <w:tcW w:w="580" w:type="dxa"/>
            <w:vMerge w:val="continue"/>
            <w:tcBorders>
              <w:top w:val="single" w:color="000000" w:sz="4" w:space="0"/>
              <w:left w:val="single" w:color="000000" w:sz="4" w:space="0"/>
              <w:bottom w:val="single" w:color="000000" w:sz="4" w:space="0"/>
              <w:right w:val="single" w:color="000000" w:sz="4" w:space="0"/>
            </w:tcBorders>
            <w:vAlign w:val="center"/>
          </w:tcPr>
          <w:p w14:paraId="4B82532B">
            <w:pPr>
              <w:rPr>
                <w:color w:val="000000"/>
                <w:sz w:val="16"/>
                <w:szCs w:val="16"/>
              </w:rPr>
            </w:pPr>
          </w:p>
        </w:tc>
        <w:tc>
          <w:tcPr>
            <w:tcW w:w="2587" w:type="dxa"/>
            <w:tcBorders>
              <w:top w:val="single" w:color="auto" w:sz="4" w:space="0"/>
              <w:left w:val="single" w:color="000000" w:sz="4" w:space="0"/>
              <w:bottom w:val="single" w:color="auto" w:sz="4" w:space="0"/>
              <w:right w:val="single" w:color="auto" w:sz="4" w:space="0"/>
            </w:tcBorders>
            <w:shd w:val="clear" w:color="auto" w:fill="auto"/>
            <w:vAlign w:val="center"/>
          </w:tcPr>
          <w:p w14:paraId="08FA1D87">
            <w:pPr>
              <w:rPr>
                <w:color w:val="000000"/>
                <w:sz w:val="16"/>
                <w:szCs w:val="16"/>
              </w:rPr>
            </w:pPr>
            <w:r>
              <w:rPr>
                <w:color w:val="000000"/>
                <w:sz w:val="16"/>
                <w:szCs w:val="16"/>
              </w:rPr>
              <w:t>3.资金分配是否及时(0.5分)</w:t>
            </w:r>
          </w:p>
        </w:tc>
        <w:tc>
          <w:tcPr>
            <w:tcW w:w="3257" w:type="dxa"/>
            <w:tcBorders>
              <w:top w:val="nil"/>
              <w:left w:val="nil"/>
              <w:bottom w:val="single" w:color="auto" w:sz="4" w:space="0"/>
              <w:right w:val="single" w:color="auto" w:sz="4" w:space="0"/>
            </w:tcBorders>
            <w:shd w:val="clear" w:color="auto" w:fill="auto"/>
            <w:vAlign w:val="center"/>
          </w:tcPr>
          <w:p w14:paraId="0C51FD24">
            <w:pPr>
              <w:rPr>
                <w:color w:val="000000"/>
                <w:sz w:val="16"/>
                <w:szCs w:val="16"/>
              </w:rPr>
            </w:pPr>
            <w:r>
              <w:rPr>
                <w:color w:val="000000"/>
                <w:sz w:val="16"/>
                <w:szCs w:val="16"/>
              </w:rPr>
              <w:t>及时（0.5分）；不及时（0分）</w:t>
            </w:r>
          </w:p>
        </w:tc>
        <w:tc>
          <w:tcPr>
            <w:tcW w:w="567" w:type="dxa"/>
            <w:tcBorders>
              <w:top w:val="nil"/>
              <w:left w:val="nil"/>
              <w:bottom w:val="single" w:color="auto" w:sz="4" w:space="0"/>
              <w:right w:val="single" w:color="auto" w:sz="4" w:space="0"/>
            </w:tcBorders>
            <w:shd w:val="clear" w:color="auto" w:fill="auto"/>
            <w:vAlign w:val="center"/>
          </w:tcPr>
          <w:p w14:paraId="1A871A08">
            <w:pPr>
              <w:rPr>
                <w:rFonts w:hint="default" w:eastAsia="宋体"/>
                <w:color w:val="000000"/>
                <w:sz w:val="15"/>
                <w:szCs w:val="15"/>
                <w:lang w:val="en-US" w:eastAsia="zh-CN"/>
              </w:rPr>
            </w:pPr>
            <w:r>
              <w:rPr>
                <w:color w:val="000000"/>
                <w:sz w:val="15"/>
                <w:szCs w:val="15"/>
              </w:rPr>
              <w:t>　</w:t>
            </w:r>
            <w:r>
              <w:rPr>
                <w:rFonts w:hint="eastAsia"/>
                <w:color w:val="000000"/>
                <w:sz w:val="15"/>
                <w:szCs w:val="15"/>
                <w:lang w:val="en-US" w:eastAsia="zh-CN"/>
              </w:rPr>
              <w:t>0.5</w:t>
            </w:r>
          </w:p>
        </w:tc>
        <w:tc>
          <w:tcPr>
            <w:tcW w:w="833" w:type="dxa"/>
            <w:vMerge w:val="continue"/>
            <w:tcBorders>
              <w:top w:val="single" w:color="auto" w:sz="4" w:space="0"/>
              <w:left w:val="single" w:color="auto" w:sz="4" w:space="0"/>
              <w:bottom w:val="nil"/>
              <w:right w:val="single" w:color="auto" w:sz="4" w:space="0"/>
            </w:tcBorders>
            <w:vAlign w:val="center"/>
          </w:tcPr>
          <w:p w14:paraId="153CBDD8">
            <w:pPr>
              <w:rPr>
                <w:sz w:val="15"/>
                <w:szCs w:val="15"/>
              </w:rPr>
            </w:pPr>
          </w:p>
        </w:tc>
      </w:tr>
      <w:tr w14:paraId="18F2F084">
        <w:tblPrEx>
          <w:tblCellMar>
            <w:top w:w="0" w:type="dxa"/>
            <w:left w:w="108" w:type="dxa"/>
            <w:bottom w:w="0" w:type="dxa"/>
            <w:right w:w="108" w:type="dxa"/>
          </w:tblCellMar>
        </w:tblPrEx>
        <w:trPr>
          <w:trHeight w:val="420" w:hRule="atLeast"/>
        </w:trPr>
        <w:tc>
          <w:tcPr>
            <w:tcW w:w="581" w:type="dxa"/>
            <w:vMerge w:val="continue"/>
            <w:tcBorders>
              <w:top w:val="single" w:color="000000" w:sz="4" w:space="0"/>
              <w:left w:val="single" w:color="000000" w:sz="4" w:space="0"/>
              <w:bottom w:val="single" w:color="000000" w:sz="4" w:space="0"/>
              <w:right w:val="single" w:color="000000" w:sz="4" w:space="0"/>
            </w:tcBorders>
            <w:vAlign w:val="center"/>
          </w:tcPr>
          <w:p w14:paraId="7804660D">
            <w:pPr>
              <w:rPr>
                <w:color w:val="000000"/>
                <w:sz w:val="16"/>
                <w:szCs w:val="16"/>
              </w:rPr>
            </w:pPr>
          </w:p>
        </w:tc>
        <w:tc>
          <w:tcPr>
            <w:tcW w:w="538" w:type="dxa"/>
            <w:vMerge w:val="continue"/>
            <w:tcBorders>
              <w:top w:val="single" w:color="000000" w:sz="4" w:space="0"/>
              <w:left w:val="single" w:color="000000" w:sz="4" w:space="0"/>
              <w:bottom w:val="single" w:color="000000" w:sz="4" w:space="0"/>
              <w:right w:val="single" w:color="000000" w:sz="4" w:space="0"/>
            </w:tcBorders>
            <w:vAlign w:val="center"/>
          </w:tcPr>
          <w:p w14:paraId="7DDA891F">
            <w:pPr>
              <w:rPr>
                <w:color w:val="000000"/>
                <w:sz w:val="16"/>
                <w:szCs w:val="16"/>
              </w:rPr>
            </w:pPr>
          </w:p>
        </w:tc>
        <w:tc>
          <w:tcPr>
            <w:tcW w:w="580"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D454647">
            <w:pPr>
              <w:jc w:val="center"/>
              <w:rPr>
                <w:color w:val="000000"/>
                <w:sz w:val="16"/>
                <w:szCs w:val="16"/>
              </w:rPr>
            </w:pPr>
            <w:r>
              <w:rPr>
                <w:color w:val="000000"/>
                <w:sz w:val="16"/>
                <w:szCs w:val="16"/>
              </w:rPr>
              <w:t>资金</w:t>
            </w:r>
            <w:r>
              <w:rPr>
                <w:color w:val="000000"/>
                <w:sz w:val="16"/>
                <w:szCs w:val="16"/>
              </w:rPr>
              <w:br w:type="textWrapping"/>
            </w:r>
            <w:r>
              <w:rPr>
                <w:color w:val="000000"/>
                <w:sz w:val="16"/>
                <w:szCs w:val="16"/>
              </w:rPr>
              <w:t>拨付</w:t>
            </w:r>
          </w:p>
        </w:tc>
        <w:tc>
          <w:tcPr>
            <w:tcW w:w="2587" w:type="dxa"/>
            <w:tcBorders>
              <w:top w:val="single" w:color="auto" w:sz="4" w:space="0"/>
              <w:left w:val="single" w:color="000000" w:sz="4" w:space="0"/>
              <w:bottom w:val="single" w:color="auto" w:sz="4" w:space="0"/>
              <w:right w:val="single" w:color="auto" w:sz="4" w:space="0"/>
            </w:tcBorders>
            <w:shd w:val="clear" w:color="auto" w:fill="auto"/>
            <w:vAlign w:val="center"/>
          </w:tcPr>
          <w:p w14:paraId="337CB7A0">
            <w:pPr>
              <w:rPr>
                <w:color w:val="000000"/>
                <w:sz w:val="16"/>
                <w:szCs w:val="16"/>
              </w:rPr>
            </w:pPr>
            <w:r>
              <w:rPr>
                <w:color w:val="000000"/>
                <w:sz w:val="16"/>
                <w:szCs w:val="16"/>
              </w:rPr>
              <w:t>1.资金拨付是否坚持规范的审批程序(1分)</w:t>
            </w:r>
          </w:p>
        </w:tc>
        <w:tc>
          <w:tcPr>
            <w:tcW w:w="3257" w:type="dxa"/>
            <w:tcBorders>
              <w:top w:val="nil"/>
              <w:left w:val="nil"/>
              <w:bottom w:val="single" w:color="auto" w:sz="4" w:space="0"/>
              <w:right w:val="single" w:color="auto" w:sz="4" w:space="0"/>
            </w:tcBorders>
            <w:shd w:val="clear" w:color="auto" w:fill="auto"/>
            <w:vAlign w:val="center"/>
          </w:tcPr>
          <w:p w14:paraId="625C3E65">
            <w:pPr>
              <w:rPr>
                <w:color w:val="000000"/>
                <w:sz w:val="16"/>
                <w:szCs w:val="16"/>
              </w:rPr>
            </w:pPr>
            <w:r>
              <w:rPr>
                <w:color w:val="000000"/>
                <w:sz w:val="16"/>
                <w:szCs w:val="16"/>
              </w:rPr>
              <w:t>审批程序规范(1分)；审批程序不规范(0.5分)；未审批(0分)</w:t>
            </w:r>
          </w:p>
        </w:tc>
        <w:tc>
          <w:tcPr>
            <w:tcW w:w="567" w:type="dxa"/>
            <w:tcBorders>
              <w:top w:val="nil"/>
              <w:left w:val="nil"/>
              <w:bottom w:val="single" w:color="auto" w:sz="4" w:space="0"/>
              <w:right w:val="single" w:color="auto" w:sz="4" w:space="0"/>
            </w:tcBorders>
            <w:shd w:val="clear" w:color="auto" w:fill="auto"/>
            <w:vAlign w:val="center"/>
          </w:tcPr>
          <w:p w14:paraId="2388FA4A">
            <w:pPr>
              <w:rPr>
                <w:rFonts w:hint="eastAsia" w:eastAsia="宋体"/>
                <w:color w:val="000000"/>
                <w:sz w:val="15"/>
                <w:szCs w:val="15"/>
                <w:lang w:val="en-US" w:eastAsia="zh-CN"/>
              </w:rPr>
            </w:pPr>
            <w:r>
              <w:rPr>
                <w:color w:val="000000"/>
                <w:sz w:val="15"/>
                <w:szCs w:val="15"/>
              </w:rPr>
              <w:t>　</w:t>
            </w:r>
            <w:r>
              <w:rPr>
                <w:rFonts w:hint="eastAsia"/>
                <w:color w:val="000000"/>
                <w:sz w:val="15"/>
                <w:szCs w:val="15"/>
                <w:lang w:val="en-US" w:eastAsia="zh-CN"/>
              </w:rPr>
              <w:t>1</w:t>
            </w:r>
          </w:p>
        </w:tc>
        <w:tc>
          <w:tcPr>
            <w:tcW w:w="833" w:type="dxa"/>
            <w:vMerge w:val="continue"/>
            <w:tcBorders>
              <w:top w:val="single" w:color="auto" w:sz="4" w:space="0"/>
              <w:left w:val="single" w:color="auto" w:sz="4" w:space="0"/>
              <w:bottom w:val="nil"/>
              <w:right w:val="single" w:color="auto" w:sz="4" w:space="0"/>
            </w:tcBorders>
            <w:vAlign w:val="center"/>
          </w:tcPr>
          <w:p w14:paraId="137D5D28">
            <w:pPr>
              <w:rPr>
                <w:sz w:val="15"/>
                <w:szCs w:val="15"/>
              </w:rPr>
            </w:pPr>
          </w:p>
        </w:tc>
      </w:tr>
      <w:tr w14:paraId="7A8F0255">
        <w:tblPrEx>
          <w:tblCellMar>
            <w:top w:w="0" w:type="dxa"/>
            <w:left w:w="108" w:type="dxa"/>
            <w:bottom w:w="0" w:type="dxa"/>
            <w:right w:w="108" w:type="dxa"/>
          </w:tblCellMar>
        </w:tblPrEx>
        <w:trPr>
          <w:trHeight w:val="499" w:hRule="atLeast"/>
        </w:trPr>
        <w:tc>
          <w:tcPr>
            <w:tcW w:w="581" w:type="dxa"/>
            <w:vMerge w:val="continue"/>
            <w:tcBorders>
              <w:top w:val="single" w:color="000000" w:sz="4" w:space="0"/>
              <w:left w:val="single" w:color="000000" w:sz="4" w:space="0"/>
              <w:bottom w:val="single" w:color="000000" w:sz="4" w:space="0"/>
              <w:right w:val="single" w:color="000000" w:sz="4" w:space="0"/>
            </w:tcBorders>
            <w:vAlign w:val="center"/>
          </w:tcPr>
          <w:p w14:paraId="44089999">
            <w:pPr>
              <w:rPr>
                <w:color w:val="000000"/>
                <w:sz w:val="16"/>
                <w:szCs w:val="16"/>
              </w:rPr>
            </w:pPr>
          </w:p>
        </w:tc>
        <w:tc>
          <w:tcPr>
            <w:tcW w:w="538" w:type="dxa"/>
            <w:vMerge w:val="continue"/>
            <w:tcBorders>
              <w:top w:val="single" w:color="000000" w:sz="4" w:space="0"/>
              <w:left w:val="single" w:color="000000" w:sz="4" w:space="0"/>
              <w:bottom w:val="single" w:color="000000" w:sz="4" w:space="0"/>
              <w:right w:val="single" w:color="000000" w:sz="4" w:space="0"/>
            </w:tcBorders>
            <w:vAlign w:val="center"/>
          </w:tcPr>
          <w:p w14:paraId="0DA953DD">
            <w:pPr>
              <w:rPr>
                <w:color w:val="000000"/>
                <w:sz w:val="16"/>
                <w:szCs w:val="16"/>
              </w:rPr>
            </w:pPr>
          </w:p>
        </w:tc>
        <w:tc>
          <w:tcPr>
            <w:tcW w:w="580" w:type="dxa"/>
            <w:vMerge w:val="continue"/>
            <w:tcBorders>
              <w:top w:val="single" w:color="000000" w:sz="4" w:space="0"/>
              <w:left w:val="single" w:color="000000" w:sz="4" w:space="0"/>
              <w:bottom w:val="single" w:color="000000" w:sz="4" w:space="0"/>
              <w:right w:val="single" w:color="000000" w:sz="4" w:space="0"/>
            </w:tcBorders>
            <w:vAlign w:val="center"/>
          </w:tcPr>
          <w:p w14:paraId="658D24F3">
            <w:pPr>
              <w:rPr>
                <w:color w:val="000000"/>
                <w:sz w:val="16"/>
                <w:szCs w:val="16"/>
              </w:rPr>
            </w:pPr>
          </w:p>
        </w:tc>
        <w:tc>
          <w:tcPr>
            <w:tcW w:w="2587" w:type="dxa"/>
            <w:tcBorders>
              <w:top w:val="single" w:color="auto" w:sz="4" w:space="0"/>
              <w:left w:val="single" w:color="000000" w:sz="4" w:space="0"/>
              <w:bottom w:val="single" w:color="auto" w:sz="4" w:space="0"/>
              <w:right w:val="single" w:color="auto" w:sz="4" w:space="0"/>
            </w:tcBorders>
            <w:shd w:val="clear" w:color="auto" w:fill="auto"/>
            <w:vAlign w:val="center"/>
          </w:tcPr>
          <w:p w14:paraId="086349D1">
            <w:pPr>
              <w:rPr>
                <w:color w:val="000000"/>
                <w:sz w:val="16"/>
                <w:szCs w:val="16"/>
              </w:rPr>
            </w:pPr>
            <w:r>
              <w:rPr>
                <w:color w:val="000000"/>
                <w:sz w:val="16"/>
                <w:szCs w:val="16"/>
              </w:rPr>
              <w:t>2.资金拨付是否及时高效、简化便捷(1分)</w:t>
            </w:r>
          </w:p>
        </w:tc>
        <w:tc>
          <w:tcPr>
            <w:tcW w:w="3257" w:type="dxa"/>
            <w:tcBorders>
              <w:top w:val="nil"/>
              <w:left w:val="nil"/>
              <w:bottom w:val="single" w:color="auto" w:sz="4" w:space="0"/>
              <w:right w:val="single" w:color="auto" w:sz="4" w:space="0"/>
            </w:tcBorders>
            <w:shd w:val="clear" w:color="auto" w:fill="auto"/>
            <w:vAlign w:val="center"/>
          </w:tcPr>
          <w:p w14:paraId="52C7FA25">
            <w:pPr>
              <w:rPr>
                <w:color w:val="000000"/>
                <w:sz w:val="16"/>
                <w:szCs w:val="16"/>
              </w:rPr>
            </w:pPr>
            <w:r>
              <w:rPr>
                <w:color w:val="000000"/>
                <w:sz w:val="16"/>
                <w:szCs w:val="16"/>
              </w:rPr>
              <w:t>手续便捷,及时高效(1分);手续繁杂</w:t>
            </w:r>
            <w:r>
              <w:rPr>
                <w:b/>
                <w:bCs/>
                <w:color w:val="000000"/>
                <w:sz w:val="16"/>
                <w:szCs w:val="16"/>
              </w:rPr>
              <w:t>，</w:t>
            </w:r>
            <w:r>
              <w:rPr>
                <w:color w:val="000000"/>
                <w:sz w:val="16"/>
                <w:szCs w:val="16"/>
              </w:rPr>
              <w:t>资金拨付不及时(0分)</w:t>
            </w:r>
          </w:p>
        </w:tc>
        <w:tc>
          <w:tcPr>
            <w:tcW w:w="567" w:type="dxa"/>
            <w:tcBorders>
              <w:top w:val="nil"/>
              <w:left w:val="nil"/>
              <w:bottom w:val="single" w:color="auto" w:sz="4" w:space="0"/>
              <w:right w:val="single" w:color="auto" w:sz="4" w:space="0"/>
            </w:tcBorders>
            <w:shd w:val="clear" w:color="auto" w:fill="auto"/>
            <w:vAlign w:val="center"/>
          </w:tcPr>
          <w:p w14:paraId="06F31E2C">
            <w:pPr>
              <w:rPr>
                <w:rFonts w:hint="eastAsia" w:eastAsia="宋体"/>
                <w:color w:val="000000"/>
                <w:sz w:val="15"/>
                <w:szCs w:val="15"/>
                <w:lang w:val="en-US" w:eastAsia="zh-CN"/>
              </w:rPr>
            </w:pPr>
            <w:r>
              <w:rPr>
                <w:color w:val="000000"/>
                <w:sz w:val="15"/>
                <w:szCs w:val="15"/>
              </w:rPr>
              <w:t>　</w:t>
            </w:r>
            <w:r>
              <w:rPr>
                <w:rFonts w:hint="eastAsia"/>
                <w:color w:val="000000"/>
                <w:sz w:val="15"/>
                <w:szCs w:val="15"/>
                <w:lang w:val="en-US" w:eastAsia="zh-CN"/>
              </w:rPr>
              <w:t>1</w:t>
            </w:r>
          </w:p>
        </w:tc>
        <w:tc>
          <w:tcPr>
            <w:tcW w:w="833" w:type="dxa"/>
            <w:vMerge w:val="continue"/>
            <w:tcBorders>
              <w:top w:val="single" w:color="auto" w:sz="4" w:space="0"/>
              <w:left w:val="single" w:color="auto" w:sz="4" w:space="0"/>
              <w:bottom w:val="nil"/>
              <w:right w:val="single" w:color="auto" w:sz="4" w:space="0"/>
            </w:tcBorders>
            <w:vAlign w:val="center"/>
          </w:tcPr>
          <w:p w14:paraId="7C81C703">
            <w:pPr>
              <w:rPr>
                <w:sz w:val="15"/>
                <w:szCs w:val="15"/>
              </w:rPr>
            </w:pPr>
          </w:p>
        </w:tc>
      </w:tr>
      <w:tr w14:paraId="0A2C41D9">
        <w:tblPrEx>
          <w:tblCellMar>
            <w:top w:w="0" w:type="dxa"/>
            <w:left w:w="108" w:type="dxa"/>
            <w:bottom w:w="0" w:type="dxa"/>
            <w:right w:w="108" w:type="dxa"/>
          </w:tblCellMar>
        </w:tblPrEx>
        <w:trPr>
          <w:trHeight w:val="270" w:hRule="atLeast"/>
        </w:trPr>
        <w:tc>
          <w:tcPr>
            <w:tcW w:w="581" w:type="dxa"/>
            <w:vMerge w:val="continue"/>
            <w:tcBorders>
              <w:top w:val="single" w:color="000000" w:sz="4" w:space="0"/>
              <w:left w:val="single" w:color="000000" w:sz="4" w:space="0"/>
              <w:bottom w:val="single" w:color="000000" w:sz="4" w:space="0"/>
              <w:right w:val="single" w:color="000000" w:sz="4" w:space="0"/>
            </w:tcBorders>
            <w:vAlign w:val="center"/>
          </w:tcPr>
          <w:p w14:paraId="3C8F094C">
            <w:pPr>
              <w:rPr>
                <w:color w:val="000000"/>
                <w:sz w:val="16"/>
                <w:szCs w:val="16"/>
              </w:rPr>
            </w:pPr>
          </w:p>
        </w:tc>
        <w:tc>
          <w:tcPr>
            <w:tcW w:w="538" w:type="dxa"/>
            <w:vMerge w:val="continue"/>
            <w:tcBorders>
              <w:top w:val="single" w:color="000000" w:sz="4" w:space="0"/>
              <w:left w:val="single" w:color="000000" w:sz="4" w:space="0"/>
              <w:bottom w:val="single" w:color="000000" w:sz="4" w:space="0"/>
              <w:right w:val="single" w:color="000000" w:sz="4" w:space="0"/>
            </w:tcBorders>
            <w:vAlign w:val="center"/>
          </w:tcPr>
          <w:p w14:paraId="00AAD968">
            <w:pPr>
              <w:rPr>
                <w:color w:val="000000"/>
                <w:sz w:val="16"/>
                <w:szCs w:val="16"/>
              </w:rPr>
            </w:pPr>
          </w:p>
        </w:tc>
        <w:tc>
          <w:tcPr>
            <w:tcW w:w="580" w:type="dxa"/>
            <w:vMerge w:val="continue"/>
            <w:tcBorders>
              <w:top w:val="single" w:color="000000" w:sz="4" w:space="0"/>
              <w:left w:val="single" w:color="000000" w:sz="4" w:space="0"/>
              <w:bottom w:val="single" w:color="000000" w:sz="4" w:space="0"/>
              <w:right w:val="single" w:color="000000" w:sz="4" w:space="0"/>
            </w:tcBorders>
            <w:vAlign w:val="center"/>
          </w:tcPr>
          <w:p w14:paraId="38C6C50E">
            <w:pPr>
              <w:rPr>
                <w:color w:val="000000"/>
                <w:sz w:val="16"/>
                <w:szCs w:val="16"/>
              </w:rPr>
            </w:pPr>
          </w:p>
        </w:tc>
        <w:tc>
          <w:tcPr>
            <w:tcW w:w="2587" w:type="dxa"/>
            <w:tcBorders>
              <w:top w:val="single" w:color="auto" w:sz="4" w:space="0"/>
              <w:left w:val="single" w:color="000000" w:sz="4" w:space="0"/>
              <w:bottom w:val="single" w:color="auto" w:sz="4" w:space="0"/>
              <w:right w:val="single" w:color="000000" w:sz="4" w:space="0"/>
            </w:tcBorders>
            <w:shd w:val="clear" w:color="auto" w:fill="auto"/>
            <w:vAlign w:val="center"/>
          </w:tcPr>
          <w:p w14:paraId="7BA6B1B0">
            <w:pPr>
              <w:rPr>
                <w:color w:val="000000"/>
                <w:sz w:val="16"/>
                <w:szCs w:val="16"/>
              </w:rPr>
            </w:pPr>
            <w:r>
              <w:rPr>
                <w:color w:val="000000"/>
                <w:sz w:val="16"/>
                <w:szCs w:val="16"/>
              </w:rPr>
              <w:t>3.是否严格执行国库集中支付和政府采购等制度(1分)</w:t>
            </w:r>
          </w:p>
        </w:tc>
        <w:tc>
          <w:tcPr>
            <w:tcW w:w="3257" w:type="dxa"/>
            <w:tcBorders>
              <w:top w:val="nil"/>
              <w:left w:val="nil"/>
              <w:bottom w:val="single" w:color="auto" w:sz="4" w:space="0"/>
              <w:right w:val="single" w:color="auto" w:sz="4" w:space="0"/>
            </w:tcBorders>
            <w:shd w:val="clear" w:color="auto" w:fill="auto"/>
            <w:vAlign w:val="center"/>
          </w:tcPr>
          <w:p w14:paraId="0E98EBB6">
            <w:pPr>
              <w:rPr>
                <w:color w:val="000000"/>
                <w:sz w:val="16"/>
                <w:szCs w:val="16"/>
              </w:rPr>
            </w:pPr>
            <w:r>
              <w:rPr>
                <w:color w:val="000000"/>
                <w:sz w:val="16"/>
                <w:szCs w:val="16"/>
              </w:rPr>
              <w:t>严格执行(1分)；未严格执行(0.5分)；未执行(0分)</w:t>
            </w:r>
          </w:p>
        </w:tc>
        <w:tc>
          <w:tcPr>
            <w:tcW w:w="567" w:type="dxa"/>
            <w:tcBorders>
              <w:top w:val="nil"/>
              <w:left w:val="nil"/>
              <w:bottom w:val="single" w:color="auto" w:sz="4" w:space="0"/>
              <w:right w:val="single" w:color="auto" w:sz="4" w:space="0"/>
            </w:tcBorders>
            <w:shd w:val="clear" w:color="auto" w:fill="auto"/>
            <w:vAlign w:val="center"/>
          </w:tcPr>
          <w:p w14:paraId="7ADB4AEE">
            <w:pPr>
              <w:rPr>
                <w:rFonts w:hint="eastAsia" w:eastAsia="宋体"/>
                <w:color w:val="000000"/>
                <w:sz w:val="15"/>
                <w:szCs w:val="15"/>
                <w:lang w:val="en-US" w:eastAsia="zh-CN"/>
              </w:rPr>
            </w:pPr>
            <w:r>
              <w:rPr>
                <w:color w:val="000000"/>
                <w:sz w:val="15"/>
                <w:szCs w:val="15"/>
              </w:rPr>
              <w:t>　</w:t>
            </w:r>
            <w:r>
              <w:rPr>
                <w:rFonts w:hint="eastAsia"/>
                <w:color w:val="000000"/>
                <w:sz w:val="15"/>
                <w:szCs w:val="15"/>
                <w:lang w:val="en-US" w:eastAsia="zh-CN"/>
              </w:rPr>
              <w:t>1</w:t>
            </w:r>
          </w:p>
        </w:tc>
        <w:tc>
          <w:tcPr>
            <w:tcW w:w="833" w:type="dxa"/>
            <w:vMerge w:val="continue"/>
            <w:tcBorders>
              <w:top w:val="single" w:color="auto" w:sz="4" w:space="0"/>
              <w:left w:val="single" w:color="auto" w:sz="4" w:space="0"/>
              <w:bottom w:val="nil"/>
              <w:right w:val="single" w:color="auto" w:sz="4" w:space="0"/>
            </w:tcBorders>
            <w:vAlign w:val="center"/>
          </w:tcPr>
          <w:p w14:paraId="746205D2">
            <w:pPr>
              <w:rPr>
                <w:sz w:val="15"/>
                <w:szCs w:val="15"/>
              </w:rPr>
            </w:pPr>
          </w:p>
        </w:tc>
      </w:tr>
      <w:tr w14:paraId="72115B76">
        <w:tblPrEx>
          <w:tblCellMar>
            <w:top w:w="0" w:type="dxa"/>
            <w:left w:w="108" w:type="dxa"/>
            <w:bottom w:w="0" w:type="dxa"/>
            <w:right w:w="108" w:type="dxa"/>
          </w:tblCellMar>
        </w:tblPrEx>
        <w:trPr>
          <w:trHeight w:val="270" w:hRule="atLeast"/>
        </w:trPr>
        <w:tc>
          <w:tcPr>
            <w:tcW w:w="581" w:type="dxa"/>
            <w:vMerge w:val="continue"/>
            <w:tcBorders>
              <w:top w:val="single" w:color="000000" w:sz="4" w:space="0"/>
              <w:left w:val="single" w:color="000000" w:sz="4" w:space="0"/>
              <w:bottom w:val="single" w:color="000000" w:sz="4" w:space="0"/>
              <w:right w:val="single" w:color="000000" w:sz="4" w:space="0"/>
            </w:tcBorders>
            <w:vAlign w:val="center"/>
          </w:tcPr>
          <w:p w14:paraId="276A0387">
            <w:pPr>
              <w:rPr>
                <w:color w:val="000000"/>
                <w:sz w:val="16"/>
                <w:szCs w:val="16"/>
              </w:rPr>
            </w:pPr>
          </w:p>
        </w:tc>
        <w:tc>
          <w:tcPr>
            <w:tcW w:w="538" w:type="dxa"/>
            <w:vMerge w:val="continue"/>
            <w:tcBorders>
              <w:top w:val="single" w:color="000000" w:sz="4" w:space="0"/>
              <w:left w:val="single" w:color="000000" w:sz="4" w:space="0"/>
              <w:bottom w:val="single" w:color="000000" w:sz="4" w:space="0"/>
              <w:right w:val="single" w:color="000000" w:sz="4" w:space="0"/>
            </w:tcBorders>
            <w:vAlign w:val="center"/>
          </w:tcPr>
          <w:p w14:paraId="3232D924">
            <w:pPr>
              <w:rPr>
                <w:color w:val="000000"/>
                <w:sz w:val="16"/>
                <w:szCs w:val="16"/>
              </w:rPr>
            </w:pPr>
          </w:p>
        </w:tc>
        <w:tc>
          <w:tcPr>
            <w:tcW w:w="580" w:type="dxa"/>
            <w:vMerge w:val="continue"/>
            <w:tcBorders>
              <w:top w:val="single" w:color="000000" w:sz="4" w:space="0"/>
              <w:left w:val="single" w:color="000000" w:sz="4" w:space="0"/>
              <w:bottom w:val="single" w:color="000000" w:sz="4" w:space="0"/>
              <w:right w:val="single" w:color="000000" w:sz="4" w:space="0"/>
            </w:tcBorders>
            <w:vAlign w:val="center"/>
          </w:tcPr>
          <w:p w14:paraId="7CE1BF72">
            <w:pPr>
              <w:rPr>
                <w:color w:val="000000"/>
                <w:sz w:val="16"/>
                <w:szCs w:val="16"/>
              </w:rPr>
            </w:pPr>
          </w:p>
        </w:tc>
        <w:tc>
          <w:tcPr>
            <w:tcW w:w="2587" w:type="dxa"/>
            <w:tcBorders>
              <w:top w:val="single" w:color="auto" w:sz="4" w:space="0"/>
              <w:left w:val="single" w:color="000000" w:sz="4" w:space="0"/>
              <w:bottom w:val="single" w:color="000000" w:sz="4" w:space="0"/>
              <w:right w:val="single" w:color="auto" w:sz="4" w:space="0"/>
            </w:tcBorders>
            <w:shd w:val="clear" w:color="auto" w:fill="auto"/>
            <w:vAlign w:val="center"/>
          </w:tcPr>
          <w:p w14:paraId="0AD9FD79">
            <w:pPr>
              <w:rPr>
                <w:color w:val="000000"/>
                <w:sz w:val="16"/>
                <w:szCs w:val="16"/>
              </w:rPr>
            </w:pPr>
            <w:r>
              <w:rPr>
                <w:color w:val="000000"/>
                <w:sz w:val="16"/>
                <w:szCs w:val="16"/>
              </w:rPr>
              <w:t>4.是否按预算、按进度拨付资金,有无超拨欠拨(0.5分)</w:t>
            </w:r>
          </w:p>
        </w:tc>
        <w:tc>
          <w:tcPr>
            <w:tcW w:w="3257" w:type="dxa"/>
            <w:tcBorders>
              <w:top w:val="single" w:color="auto" w:sz="4" w:space="0"/>
              <w:left w:val="single" w:color="auto" w:sz="4" w:space="0"/>
              <w:bottom w:val="single" w:color="000000" w:sz="4" w:space="0"/>
              <w:right w:val="single" w:color="auto" w:sz="4" w:space="0"/>
            </w:tcBorders>
            <w:shd w:val="clear" w:color="auto" w:fill="auto"/>
            <w:vAlign w:val="center"/>
          </w:tcPr>
          <w:p w14:paraId="16C9CFD3">
            <w:pPr>
              <w:rPr>
                <w:color w:val="000000"/>
                <w:sz w:val="16"/>
                <w:szCs w:val="16"/>
              </w:rPr>
            </w:pPr>
            <w:r>
              <w:rPr>
                <w:color w:val="000000"/>
                <w:sz w:val="16"/>
                <w:szCs w:val="16"/>
              </w:rPr>
              <w:t>严格按预算按进度拨付(0.5分)；有超拨欠拨(0分)</w:t>
            </w:r>
          </w:p>
        </w:tc>
        <w:tc>
          <w:tcPr>
            <w:tcW w:w="567" w:type="dxa"/>
            <w:tcBorders>
              <w:top w:val="single" w:color="auto" w:sz="4" w:space="0"/>
              <w:left w:val="single" w:color="auto" w:sz="4" w:space="0"/>
              <w:bottom w:val="single" w:color="000000" w:sz="4" w:space="0"/>
              <w:right w:val="single" w:color="auto" w:sz="4" w:space="0"/>
            </w:tcBorders>
            <w:shd w:val="clear" w:color="auto" w:fill="auto"/>
            <w:vAlign w:val="center"/>
          </w:tcPr>
          <w:p w14:paraId="3BE04477">
            <w:pPr>
              <w:rPr>
                <w:rFonts w:hint="default" w:eastAsia="宋体"/>
                <w:color w:val="000000"/>
                <w:sz w:val="15"/>
                <w:szCs w:val="15"/>
                <w:lang w:val="en-US" w:eastAsia="zh-CN"/>
              </w:rPr>
            </w:pPr>
            <w:r>
              <w:rPr>
                <w:color w:val="000000"/>
                <w:sz w:val="15"/>
                <w:szCs w:val="15"/>
              </w:rPr>
              <w:t>　</w:t>
            </w:r>
            <w:r>
              <w:rPr>
                <w:rFonts w:hint="eastAsia"/>
                <w:color w:val="000000"/>
                <w:sz w:val="15"/>
                <w:szCs w:val="15"/>
                <w:lang w:val="en-US" w:eastAsia="zh-CN"/>
              </w:rPr>
              <w:t>0.5</w:t>
            </w:r>
          </w:p>
        </w:tc>
        <w:tc>
          <w:tcPr>
            <w:tcW w:w="833" w:type="dxa"/>
            <w:vMerge w:val="continue"/>
            <w:tcBorders>
              <w:top w:val="single" w:color="auto" w:sz="4" w:space="0"/>
              <w:left w:val="single" w:color="auto" w:sz="4" w:space="0"/>
              <w:bottom w:val="nil"/>
              <w:right w:val="single" w:color="auto" w:sz="4" w:space="0"/>
            </w:tcBorders>
            <w:vAlign w:val="center"/>
          </w:tcPr>
          <w:p w14:paraId="25C7E407">
            <w:pPr>
              <w:rPr>
                <w:sz w:val="15"/>
                <w:szCs w:val="15"/>
              </w:rPr>
            </w:pPr>
          </w:p>
        </w:tc>
      </w:tr>
      <w:tr w14:paraId="7BD3553A">
        <w:tblPrEx>
          <w:tblCellMar>
            <w:top w:w="0" w:type="dxa"/>
            <w:left w:w="108" w:type="dxa"/>
            <w:bottom w:w="0" w:type="dxa"/>
            <w:right w:w="108" w:type="dxa"/>
          </w:tblCellMar>
        </w:tblPrEx>
        <w:trPr>
          <w:trHeight w:val="420" w:hRule="atLeast"/>
        </w:trPr>
        <w:tc>
          <w:tcPr>
            <w:tcW w:w="581" w:type="dxa"/>
            <w:vMerge w:val="continue"/>
            <w:tcBorders>
              <w:top w:val="single" w:color="000000" w:sz="4" w:space="0"/>
              <w:left w:val="single" w:color="000000" w:sz="4" w:space="0"/>
              <w:bottom w:val="single" w:color="000000" w:sz="4" w:space="0"/>
              <w:right w:val="single" w:color="000000" w:sz="4" w:space="0"/>
            </w:tcBorders>
            <w:vAlign w:val="center"/>
          </w:tcPr>
          <w:p w14:paraId="6A101376">
            <w:pPr>
              <w:rPr>
                <w:color w:val="000000"/>
                <w:sz w:val="16"/>
                <w:szCs w:val="16"/>
              </w:rPr>
            </w:pPr>
          </w:p>
        </w:tc>
        <w:tc>
          <w:tcPr>
            <w:tcW w:w="538" w:type="dxa"/>
            <w:vMerge w:val="continue"/>
            <w:tcBorders>
              <w:top w:val="single" w:color="000000" w:sz="4" w:space="0"/>
              <w:left w:val="single" w:color="000000" w:sz="4" w:space="0"/>
              <w:bottom w:val="single" w:color="000000" w:sz="4" w:space="0"/>
              <w:right w:val="single" w:color="000000" w:sz="4" w:space="0"/>
            </w:tcBorders>
            <w:vAlign w:val="center"/>
          </w:tcPr>
          <w:p w14:paraId="6B31D8FE">
            <w:pPr>
              <w:rPr>
                <w:color w:val="000000"/>
                <w:sz w:val="16"/>
                <w:szCs w:val="16"/>
              </w:rPr>
            </w:pPr>
          </w:p>
        </w:tc>
        <w:tc>
          <w:tcPr>
            <w:tcW w:w="580" w:type="dxa"/>
            <w:vMerge w:val="continue"/>
            <w:tcBorders>
              <w:top w:val="single" w:color="000000" w:sz="4" w:space="0"/>
              <w:left w:val="single" w:color="000000" w:sz="4" w:space="0"/>
              <w:bottom w:val="single" w:color="000000" w:sz="4" w:space="0"/>
              <w:right w:val="single" w:color="000000" w:sz="4" w:space="0"/>
            </w:tcBorders>
            <w:vAlign w:val="center"/>
          </w:tcPr>
          <w:p w14:paraId="430BB83D">
            <w:pPr>
              <w:rPr>
                <w:color w:val="000000"/>
                <w:sz w:val="16"/>
                <w:szCs w:val="16"/>
              </w:rPr>
            </w:pPr>
          </w:p>
        </w:tc>
        <w:tc>
          <w:tcPr>
            <w:tcW w:w="25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B803E6">
            <w:pPr>
              <w:rPr>
                <w:color w:val="000000"/>
                <w:sz w:val="16"/>
                <w:szCs w:val="16"/>
              </w:rPr>
            </w:pPr>
            <w:r>
              <w:rPr>
                <w:color w:val="000000"/>
                <w:sz w:val="16"/>
                <w:szCs w:val="16"/>
              </w:rPr>
              <w:t>5.是否有确保项目资金安全的措施并有效执行(1分)</w:t>
            </w:r>
          </w:p>
        </w:tc>
        <w:tc>
          <w:tcPr>
            <w:tcW w:w="325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A0A7EB">
            <w:pPr>
              <w:rPr>
                <w:color w:val="000000"/>
                <w:sz w:val="16"/>
                <w:szCs w:val="16"/>
              </w:rPr>
            </w:pPr>
            <w:r>
              <w:rPr>
                <w:color w:val="000000"/>
                <w:sz w:val="16"/>
                <w:szCs w:val="16"/>
              </w:rPr>
              <w:t>有措施且执行较好（1分）；有措施但落实较差（0.5分）；没有防范措施或发生资金安全事故（0分）</w:t>
            </w:r>
          </w:p>
        </w:tc>
        <w:tc>
          <w:tcPr>
            <w:tcW w:w="5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4CA1F2">
            <w:pPr>
              <w:rPr>
                <w:rFonts w:hint="eastAsia" w:eastAsia="宋体"/>
                <w:color w:val="000000"/>
                <w:sz w:val="15"/>
                <w:szCs w:val="15"/>
                <w:lang w:val="en-US" w:eastAsia="zh-CN"/>
              </w:rPr>
            </w:pPr>
            <w:r>
              <w:rPr>
                <w:color w:val="000000"/>
                <w:sz w:val="15"/>
                <w:szCs w:val="15"/>
              </w:rPr>
              <w:t>　</w:t>
            </w:r>
            <w:r>
              <w:rPr>
                <w:rFonts w:hint="eastAsia"/>
                <w:color w:val="000000"/>
                <w:sz w:val="15"/>
                <w:szCs w:val="15"/>
                <w:lang w:val="en-US" w:eastAsia="zh-CN"/>
              </w:rPr>
              <w:t>1</w:t>
            </w:r>
          </w:p>
        </w:tc>
        <w:tc>
          <w:tcPr>
            <w:tcW w:w="833" w:type="dxa"/>
            <w:vMerge w:val="continue"/>
            <w:tcBorders>
              <w:top w:val="single" w:color="auto" w:sz="4" w:space="0"/>
              <w:left w:val="single" w:color="000000" w:sz="4" w:space="0"/>
              <w:bottom w:val="nil"/>
              <w:right w:val="single" w:color="auto" w:sz="4" w:space="0"/>
            </w:tcBorders>
            <w:vAlign w:val="center"/>
          </w:tcPr>
          <w:p w14:paraId="67732AFE">
            <w:pPr>
              <w:rPr>
                <w:sz w:val="15"/>
                <w:szCs w:val="15"/>
              </w:rPr>
            </w:pPr>
          </w:p>
        </w:tc>
      </w:tr>
      <w:tr w14:paraId="6763FD7E">
        <w:tblPrEx>
          <w:tblCellMar>
            <w:top w:w="0" w:type="dxa"/>
            <w:left w:w="108" w:type="dxa"/>
            <w:bottom w:w="0" w:type="dxa"/>
            <w:right w:w="108" w:type="dxa"/>
          </w:tblCellMar>
        </w:tblPrEx>
        <w:trPr>
          <w:trHeight w:val="270" w:hRule="atLeast"/>
        </w:trPr>
        <w:tc>
          <w:tcPr>
            <w:tcW w:w="581" w:type="dxa"/>
            <w:vMerge w:val="continue"/>
            <w:tcBorders>
              <w:top w:val="single" w:color="000000" w:sz="4" w:space="0"/>
              <w:left w:val="single" w:color="000000" w:sz="4" w:space="0"/>
              <w:bottom w:val="single" w:color="000000" w:sz="4" w:space="0"/>
              <w:right w:val="single" w:color="000000" w:sz="4" w:space="0"/>
            </w:tcBorders>
            <w:vAlign w:val="center"/>
          </w:tcPr>
          <w:p w14:paraId="5F948A68">
            <w:pPr>
              <w:rPr>
                <w:color w:val="000000"/>
                <w:sz w:val="16"/>
                <w:szCs w:val="16"/>
              </w:rPr>
            </w:pPr>
          </w:p>
        </w:tc>
        <w:tc>
          <w:tcPr>
            <w:tcW w:w="538" w:type="dxa"/>
            <w:vMerge w:val="continue"/>
            <w:tcBorders>
              <w:top w:val="single" w:color="000000" w:sz="4" w:space="0"/>
              <w:left w:val="single" w:color="000000" w:sz="4" w:space="0"/>
              <w:bottom w:val="single" w:color="000000" w:sz="4" w:space="0"/>
              <w:right w:val="single" w:color="000000" w:sz="4" w:space="0"/>
            </w:tcBorders>
            <w:vAlign w:val="center"/>
          </w:tcPr>
          <w:p w14:paraId="4A9E8D22">
            <w:pPr>
              <w:rPr>
                <w:color w:val="000000"/>
                <w:sz w:val="16"/>
                <w:szCs w:val="16"/>
              </w:rPr>
            </w:pPr>
          </w:p>
        </w:tc>
        <w:tc>
          <w:tcPr>
            <w:tcW w:w="580"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BC743FF">
            <w:pPr>
              <w:jc w:val="center"/>
              <w:rPr>
                <w:sz w:val="16"/>
                <w:szCs w:val="16"/>
              </w:rPr>
            </w:pPr>
            <w:r>
              <w:rPr>
                <w:sz w:val="16"/>
                <w:szCs w:val="16"/>
              </w:rPr>
              <w:t>资金</w:t>
            </w:r>
            <w:r>
              <w:rPr>
                <w:sz w:val="16"/>
                <w:szCs w:val="16"/>
              </w:rPr>
              <w:br w:type="textWrapping"/>
            </w:r>
            <w:r>
              <w:rPr>
                <w:sz w:val="16"/>
                <w:szCs w:val="16"/>
              </w:rPr>
              <w:t>使用</w:t>
            </w:r>
          </w:p>
        </w:tc>
        <w:tc>
          <w:tcPr>
            <w:tcW w:w="25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49A935">
            <w:pPr>
              <w:rPr>
                <w:color w:val="000000"/>
                <w:sz w:val="16"/>
                <w:szCs w:val="16"/>
              </w:rPr>
            </w:pPr>
            <w:r>
              <w:rPr>
                <w:color w:val="000000"/>
                <w:sz w:val="16"/>
                <w:szCs w:val="16"/>
              </w:rPr>
              <w:t>1.是否符合预算批复或合同规定的用途和范围(0.5分)</w:t>
            </w:r>
          </w:p>
        </w:tc>
        <w:tc>
          <w:tcPr>
            <w:tcW w:w="325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D8B4DC">
            <w:pPr>
              <w:rPr>
                <w:color w:val="000000"/>
                <w:sz w:val="16"/>
                <w:szCs w:val="16"/>
              </w:rPr>
            </w:pPr>
            <w:r>
              <w:rPr>
                <w:color w:val="000000"/>
                <w:sz w:val="16"/>
                <w:szCs w:val="16"/>
              </w:rPr>
              <w:t>符合(0.5分)，有超范围或指定用途的支出发生（0分）</w:t>
            </w:r>
          </w:p>
        </w:tc>
        <w:tc>
          <w:tcPr>
            <w:tcW w:w="5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E073DA">
            <w:pPr>
              <w:rPr>
                <w:rFonts w:hint="default" w:eastAsia="宋体"/>
                <w:color w:val="000000"/>
                <w:sz w:val="15"/>
                <w:szCs w:val="15"/>
                <w:lang w:val="en-US" w:eastAsia="zh-CN"/>
              </w:rPr>
            </w:pPr>
            <w:r>
              <w:rPr>
                <w:color w:val="000000"/>
                <w:sz w:val="15"/>
                <w:szCs w:val="15"/>
              </w:rPr>
              <w:t>　</w:t>
            </w:r>
            <w:r>
              <w:rPr>
                <w:rFonts w:hint="eastAsia"/>
                <w:color w:val="000000"/>
                <w:sz w:val="15"/>
                <w:szCs w:val="15"/>
                <w:lang w:val="en-US" w:eastAsia="zh-CN"/>
              </w:rPr>
              <w:t>0.5</w:t>
            </w:r>
          </w:p>
        </w:tc>
        <w:tc>
          <w:tcPr>
            <w:tcW w:w="833" w:type="dxa"/>
            <w:vMerge w:val="continue"/>
            <w:tcBorders>
              <w:top w:val="single" w:color="auto" w:sz="4" w:space="0"/>
              <w:left w:val="single" w:color="000000" w:sz="4" w:space="0"/>
              <w:bottom w:val="nil"/>
              <w:right w:val="single" w:color="auto" w:sz="4" w:space="0"/>
            </w:tcBorders>
            <w:vAlign w:val="center"/>
          </w:tcPr>
          <w:p w14:paraId="453D9BB9">
            <w:pPr>
              <w:rPr>
                <w:sz w:val="15"/>
                <w:szCs w:val="15"/>
              </w:rPr>
            </w:pPr>
          </w:p>
        </w:tc>
      </w:tr>
      <w:tr w14:paraId="77E4C333">
        <w:tblPrEx>
          <w:tblCellMar>
            <w:top w:w="0" w:type="dxa"/>
            <w:left w:w="108" w:type="dxa"/>
            <w:bottom w:w="0" w:type="dxa"/>
            <w:right w:w="108" w:type="dxa"/>
          </w:tblCellMar>
        </w:tblPrEx>
        <w:trPr>
          <w:trHeight w:val="270" w:hRule="atLeast"/>
        </w:trPr>
        <w:tc>
          <w:tcPr>
            <w:tcW w:w="581" w:type="dxa"/>
            <w:vMerge w:val="continue"/>
            <w:tcBorders>
              <w:top w:val="single" w:color="000000" w:sz="4" w:space="0"/>
              <w:left w:val="single" w:color="000000" w:sz="4" w:space="0"/>
              <w:bottom w:val="single" w:color="000000" w:sz="4" w:space="0"/>
              <w:right w:val="single" w:color="000000" w:sz="4" w:space="0"/>
            </w:tcBorders>
            <w:vAlign w:val="center"/>
          </w:tcPr>
          <w:p w14:paraId="03ADEF8F">
            <w:pPr>
              <w:rPr>
                <w:color w:val="000000"/>
                <w:sz w:val="16"/>
                <w:szCs w:val="16"/>
              </w:rPr>
            </w:pPr>
          </w:p>
        </w:tc>
        <w:tc>
          <w:tcPr>
            <w:tcW w:w="538" w:type="dxa"/>
            <w:vMerge w:val="continue"/>
            <w:tcBorders>
              <w:top w:val="single" w:color="000000" w:sz="4" w:space="0"/>
              <w:left w:val="single" w:color="000000" w:sz="4" w:space="0"/>
              <w:bottom w:val="single" w:color="000000" w:sz="4" w:space="0"/>
              <w:right w:val="single" w:color="000000" w:sz="4" w:space="0"/>
            </w:tcBorders>
            <w:vAlign w:val="center"/>
          </w:tcPr>
          <w:p w14:paraId="1D500DF2">
            <w:pPr>
              <w:rPr>
                <w:color w:val="000000"/>
                <w:sz w:val="16"/>
                <w:szCs w:val="16"/>
              </w:rPr>
            </w:pPr>
          </w:p>
        </w:tc>
        <w:tc>
          <w:tcPr>
            <w:tcW w:w="580" w:type="dxa"/>
            <w:vMerge w:val="continue"/>
            <w:tcBorders>
              <w:top w:val="single" w:color="000000" w:sz="4" w:space="0"/>
              <w:left w:val="single" w:color="000000" w:sz="4" w:space="0"/>
              <w:bottom w:val="single" w:color="000000" w:sz="4" w:space="0"/>
              <w:right w:val="single" w:color="000000" w:sz="4" w:space="0"/>
            </w:tcBorders>
            <w:vAlign w:val="center"/>
          </w:tcPr>
          <w:p w14:paraId="0CC31031">
            <w:pPr>
              <w:rPr>
                <w:sz w:val="16"/>
                <w:szCs w:val="16"/>
              </w:rPr>
            </w:pPr>
          </w:p>
        </w:tc>
        <w:tc>
          <w:tcPr>
            <w:tcW w:w="25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BBC2EB">
            <w:pPr>
              <w:rPr>
                <w:color w:val="000000"/>
                <w:sz w:val="16"/>
                <w:szCs w:val="16"/>
              </w:rPr>
            </w:pPr>
            <w:r>
              <w:rPr>
                <w:color w:val="000000"/>
                <w:sz w:val="16"/>
                <w:szCs w:val="16"/>
              </w:rPr>
              <w:t>2.重大项目开支是否经过评估论证(0.5分)</w:t>
            </w:r>
          </w:p>
        </w:tc>
        <w:tc>
          <w:tcPr>
            <w:tcW w:w="325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177C66">
            <w:pPr>
              <w:rPr>
                <w:color w:val="000000"/>
                <w:sz w:val="16"/>
                <w:szCs w:val="16"/>
              </w:rPr>
            </w:pPr>
            <w:r>
              <w:rPr>
                <w:color w:val="000000"/>
                <w:sz w:val="16"/>
                <w:szCs w:val="16"/>
              </w:rPr>
              <w:t>评估论证(0.5分)；未评估论证（0分）</w:t>
            </w:r>
          </w:p>
        </w:tc>
        <w:tc>
          <w:tcPr>
            <w:tcW w:w="5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2F7374">
            <w:pPr>
              <w:rPr>
                <w:rFonts w:hint="default" w:eastAsia="宋体"/>
                <w:color w:val="000000"/>
                <w:sz w:val="15"/>
                <w:szCs w:val="15"/>
                <w:lang w:val="en-US" w:eastAsia="zh-CN"/>
              </w:rPr>
            </w:pPr>
            <w:r>
              <w:rPr>
                <w:color w:val="000000"/>
                <w:sz w:val="15"/>
                <w:szCs w:val="15"/>
              </w:rPr>
              <w:t>　</w:t>
            </w:r>
            <w:r>
              <w:rPr>
                <w:rFonts w:hint="eastAsia"/>
                <w:color w:val="000000"/>
                <w:sz w:val="15"/>
                <w:szCs w:val="15"/>
                <w:lang w:val="en-US" w:eastAsia="zh-CN"/>
              </w:rPr>
              <w:t>0.5</w:t>
            </w:r>
          </w:p>
        </w:tc>
        <w:tc>
          <w:tcPr>
            <w:tcW w:w="833" w:type="dxa"/>
            <w:vMerge w:val="continue"/>
            <w:tcBorders>
              <w:top w:val="single" w:color="auto" w:sz="4" w:space="0"/>
              <w:left w:val="single" w:color="000000" w:sz="4" w:space="0"/>
              <w:bottom w:val="nil"/>
              <w:right w:val="single" w:color="auto" w:sz="4" w:space="0"/>
            </w:tcBorders>
            <w:vAlign w:val="center"/>
          </w:tcPr>
          <w:p w14:paraId="4ED1ED4C">
            <w:pPr>
              <w:rPr>
                <w:sz w:val="15"/>
                <w:szCs w:val="15"/>
              </w:rPr>
            </w:pPr>
          </w:p>
        </w:tc>
      </w:tr>
      <w:tr w14:paraId="0A9A0BAE">
        <w:tblPrEx>
          <w:tblCellMar>
            <w:top w:w="0" w:type="dxa"/>
            <w:left w:w="108" w:type="dxa"/>
            <w:bottom w:w="0" w:type="dxa"/>
            <w:right w:w="108" w:type="dxa"/>
          </w:tblCellMar>
        </w:tblPrEx>
        <w:trPr>
          <w:trHeight w:val="420" w:hRule="atLeast"/>
        </w:trPr>
        <w:tc>
          <w:tcPr>
            <w:tcW w:w="581" w:type="dxa"/>
            <w:vMerge w:val="continue"/>
            <w:tcBorders>
              <w:top w:val="single" w:color="000000" w:sz="4" w:space="0"/>
              <w:left w:val="single" w:color="000000" w:sz="4" w:space="0"/>
              <w:bottom w:val="single" w:color="000000" w:sz="4" w:space="0"/>
              <w:right w:val="single" w:color="000000" w:sz="4" w:space="0"/>
            </w:tcBorders>
            <w:vAlign w:val="center"/>
          </w:tcPr>
          <w:p w14:paraId="5FB0C182">
            <w:pPr>
              <w:rPr>
                <w:color w:val="000000"/>
                <w:sz w:val="16"/>
                <w:szCs w:val="16"/>
              </w:rPr>
            </w:pPr>
          </w:p>
        </w:tc>
        <w:tc>
          <w:tcPr>
            <w:tcW w:w="538" w:type="dxa"/>
            <w:vMerge w:val="continue"/>
            <w:tcBorders>
              <w:top w:val="single" w:color="000000" w:sz="4" w:space="0"/>
              <w:left w:val="single" w:color="000000" w:sz="4" w:space="0"/>
              <w:bottom w:val="single" w:color="000000" w:sz="4" w:space="0"/>
              <w:right w:val="single" w:color="000000" w:sz="4" w:space="0"/>
            </w:tcBorders>
            <w:vAlign w:val="center"/>
          </w:tcPr>
          <w:p w14:paraId="17A21AC5">
            <w:pPr>
              <w:rPr>
                <w:color w:val="000000"/>
                <w:sz w:val="16"/>
                <w:szCs w:val="16"/>
              </w:rPr>
            </w:pPr>
          </w:p>
        </w:tc>
        <w:tc>
          <w:tcPr>
            <w:tcW w:w="580" w:type="dxa"/>
            <w:vMerge w:val="continue"/>
            <w:tcBorders>
              <w:top w:val="single" w:color="000000" w:sz="4" w:space="0"/>
              <w:left w:val="single" w:color="000000" w:sz="4" w:space="0"/>
              <w:bottom w:val="single" w:color="000000" w:sz="4" w:space="0"/>
              <w:right w:val="single" w:color="000000" w:sz="4" w:space="0"/>
            </w:tcBorders>
            <w:vAlign w:val="center"/>
          </w:tcPr>
          <w:p w14:paraId="442A2DB8">
            <w:pPr>
              <w:rPr>
                <w:sz w:val="16"/>
                <w:szCs w:val="16"/>
              </w:rPr>
            </w:pPr>
          </w:p>
        </w:tc>
        <w:tc>
          <w:tcPr>
            <w:tcW w:w="25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DB95D9">
            <w:pPr>
              <w:rPr>
                <w:color w:val="000000"/>
                <w:sz w:val="16"/>
                <w:szCs w:val="16"/>
              </w:rPr>
            </w:pPr>
            <w:r>
              <w:rPr>
                <w:color w:val="000000"/>
                <w:sz w:val="16"/>
                <w:szCs w:val="16"/>
              </w:rPr>
              <w:t>3.资金使用是否合法合规、真实有据(0.5分)</w:t>
            </w:r>
          </w:p>
        </w:tc>
        <w:tc>
          <w:tcPr>
            <w:tcW w:w="325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72EE07">
            <w:pPr>
              <w:rPr>
                <w:color w:val="000000"/>
                <w:sz w:val="16"/>
                <w:szCs w:val="16"/>
              </w:rPr>
            </w:pPr>
            <w:r>
              <w:rPr>
                <w:color w:val="000000"/>
                <w:sz w:val="16"/>
                <w:szCs w:val="16"/>
              </w:rPr>
              <w:t>合法合规、真实有据(0.5分)；有违规支出或依据不真实(0分)</w:t>
            </w:r>
          </w:p>
        </w:tc>
        <w:tc>
          <w:tcPr>
            <w:tcW w:w="5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389020">
            <w:pPr>
              <w:rPr>
                <w:rFonts w:hint="default" w:eastAsia="宋体"/>
                <w:color w:val="000000"/>
                <w:sz w:val="15"/>
                <w:szCs w:val="15"/>
                <w:lang w:val="en-US" w:eastAsia="zh-CN"/>
              </w:rPr>
            </w:pPr>
            <w:r>
              <w:rPr>
                <w:color w:val="000000"/>
                <w:sz w:val="15"/>
                <w:szCs w:val="15"/>
              </w:rPr>
              <w:t>　</w:t>
            </w:r>
            <w:r>
              <w:rPr>
                <w:rFonts w:hint="eastAsia"/>
                <w:color w:val="000000"/>
                <w:sz w:val="15"/>
                <w:szCs w:val="15"/>
                <w:lang w:val="en-US" w:eastAsia="zh-CN"/>
              </w:rPr>
              <w:t>0.5</w:t>
            </w:r>
          </w:p>
        </w:tc>
        <w:tc>
          <w:tcPr>
            <w:tcW w:w="833" w:type="dxa"/>
            <w:vMerge w:val="continue"/>
            <w:tcBorders>
              <w:top w:val="single" w:color="auto" w:sz="4" w:space="0"/>
              <w:left w:val="single" w:color="000000" w:sz="4" w:space="0"/>
              <w:bottom w:val="nil"/>
              <w:right w:val="single" w:color="auto" w:sz="4" w:space="0"/>
            </w:tcBorders>
            <w:vAlign w:val="center"/>
          </w:tcPr>
          <w:p w14:paraId="0143BC1A">
            <w:pPr>
              <w:rPr>
                <w:sz w:val="15"/>
                <w:szCs w:val="15"/>
              </w:rPr>
            </w:pPr>
          </w:p>
        </w:tc>
      </w:tr>
      <w:tr w14:paraId="3DF64A91">
        <w:tblPrEx>
          <w:tblCellMar>
            <w:top w:w="0" w:type="dxa"/>
            <w:left w:w="108" w:type="dxa"/>
            <w:bottom w:w="0" w:type="dxa"/>
            <w:right w:w="108" w:type="dxa"/>
          </w:tblCellMar>
        </w:tblPrEx>
        <w:trPr>
          <w:trHeight w:val="270" w:hRule="atLeast"/>
        </w:trPr>
        <w:tc>
          <w:tcPr>
            <w:tcW w:w="581" w:type="dxa"/>
            <w:vMerge w:val="continue"/>
            <w:tcBorders>
              <w:top w:val="single" w:color="000000" w:sz="4" w:space="0"/>
              <w:left w:val="single" w:color="000000" w:sz="4" w:space="0"/>
              <w:bottom w:val="single" w:color="000000" w:sz="4" w:space="0"/>
              <w:right w:val="single" w:color="000000" w:sz="4" w:space="0"/>
            </w:tcBorders>
            <w:vAlign w:val="center"/>
          </w:tcPr>
          <w:p w14:paraId="67BBC909">
            <w:pPr>
              <w:rPr>
                <w:color w:val="000000"/>
                <w:sz w:val="16"/>
                <w:szCs w:val="16"/>
              </w:rPr>
            </w:pPr>
          </w:p>
        </w:tc>
        <w:tc>
          <w:tcPr>
            <w:tcW w:w="538" w:type="dxa"/>
            <w:vMerge w:val="continue"/>
            <w:tcBorders>
              <w:top w:val="single" w:color="000000" w:sz="4" w:space="0"/>
              <w:left w:val="single" w:color="000000" w:sz="4" w:space="0"/>
              <w:bottom w:val="single" w:color="000000" w:sz="4" w:space="0"/>
              <w:right w:val="single" w:color="000000" w:sz="4" w:space="0"/>
            </w:tcBorders>
            <w:vAlign w:val="center"/>
          </w:tcPr>
          <w:p w14:paraId="25B9F832">
            <w:pPr>
              <w:rPr>
                <w:color w:val="000000"/>
                <w:sz w:val="16"/>
                <w:szCs w:val="16"/>
              </w:rPr>
            </w:pPr>
          </w:p>
        </w:tc>
        <w:tc>
          <w:tcPr>
            <w:tcW w:w="580" w:type="dxa"/>
            <w:vMerge w:val="continue"/>
            <w:tcBorders>
              <w:top w:val="single" w:color="000000" w:sz="4" w:space="0"/>
              <w:left w:val="single" w:color="000000" w:sz="4" w:space="0"/>
              <w:bottom w:val="single" w:color="000000" w:sz="4" w:space="0"/>
              <w:right w:val="single" w:color="000000" w:sz="4" w:space="0"/>
            </w:tcBorders>
            <w:vAlign w:val="center"/>
          </w:tcPr>
          <w:p w14:paraId="3D7A2CF9">
            <w:pPr>
              <w:rPr>
                <w:sz w:val="16"/>
                <w:szCs w:val="16"/>
              </w:rPr>
            </w:pPr>
          </w:p>
        </w:tc>
        <w:tc>
          <w:tcPr>
            <w:tcW w:w="25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CAAABE">
            <w:pPr>
              <w:rPr>
                <w:color w:val="000000"/>
                <w:sz w:val="16"/>
                <w:szCs w:val="16"/>
              </w:rPr>
            </w:pPr>
            <w:r>
              <w:rPr>
                <w:color w:val="000000"/>
                <w:sz w:val="16"/>
                <w:szCs w:val="16"/>
              </w:rPr>
              <w:t>4.开支标准是否符合相关规定和定额管理要求(0.5分)</w:t>
            </w:r>
          </w:p>
        </w:tc>
        <w:tc>
          <w:tcPr>
            <w:tcW w:w="325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ED55FB">
            <w:pPr>
              <w:rPr>
                <w:color w:val="000000"/>
                <w:sz w:val="16"/>
                <w:szCs w:val="16"/>
              </w:rPr>
            </w:pPr>
            <w:r>
              <w:rPr>
                <w:color w:val="000000"/>
                <w:sz w:val="16"/>
                <w:szCs w:val="16"/>
              </w:rPr>
              <w:t>符合(0.5分)；不符合(0分)</w:t>
            </w:r>
          </w:p>
        </w:tc>
        <w:tc>
          <w:tcPr>
            <w:tcW w:w="5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0EFD91">
            <w:pPr>
              <w:rPr>
                <w:rFonts w:hint="default" w:eastAsia="宋体"/>
                <w:color w:val="000000"/>
                <w:sz w:val="15"/>
                <w:szCs w:val="15"/>
                <w:lang w:val="en-US" w:eastAsia="zh-CN"/>
              </w:rPr>
            </w:pPr>
            <w:r>
              <w:rPr>
                <w:color w:val="000000"/>
                <w:sz w:val="15"/>
                <w:szCs w:val="15"/>
              </w:rPr>
              <w:t>　</w:t>
            </w:r>
            <w:r>
              <w:rPr>
                <w:rFonts w:hint="eastAsia"/>
                <w:color w:val="000000"/>
                <w:sz w:val="15"/>
                <w:szCs w:val="15"/>
                <w:lang w:val="en-US" w:eastAsia="zh-CN"/>
              </w:rPr>
              <w:t>0.5</w:t>
            </w:r>
          </w:p>
        </w:tc>
        <w:tc>
          <w:tcPr>
            <w:tcW w:w="833" w:type="dxa"/>
            <w:vMerge w:val="continue"/>
            <w:tcBorders>
              <w:top w:val="single" w:color="auto" w:sz="4" w:space="0"/>
              <w:left w:val="single" w:color="000000" w:sz="4" w:space="0"/>
              <w:bottom w:val="nil"/>
              <w:right w:val="single" w:color="auto" w:sz="4" w:space="0"/>
            </w:tcBorders>
            <w:vAlign w:val="center"/>
          </w:tcPr>
          <w:p w14:paraId="3E87585A">
            <w:pPr>
              <w:rPr>
                <w:sz w:val="15"/>
                <w:szCs w:val="15"/>
              </w:rPr>
            </w:pPr>
          </w:p>
        </w:tc>
      </w:tr>
      <w:tr w14:paraId="669FF37A">
        <w:tblPrEx>
          <w:tblCellMar>
            <w:top w:w="0" w:type="dxa"/>
            <w:left w:w="108" w:type="dxa"/>
            <w:bottom w:w="0" w:type="dxa"/>
            <w:right w:w="108" w:type="dxa"/>
          </w:tblCellMar>
        </w:tblPrEx>
        <w:trPr>
          <w:trHeight w:val="270" w:hRule="atLeast"/>
        </w:trPr>
        <w:tc>
          <w:tcPr>
            <w:tcW w:w="581" w:type="dxa"/>
            <w:vMerge w:val="continue"/>
            <w:tcBorders>
              <w:top w:val="single" w:color="000000" w:sz="4" w:space="0"/>
              <w:left w:val="single" w:color="000000" w:sz="4" w:space="0"/>
              <w:bottom w:val="single" w:color="000000" w:sz="4" w:space="0"/>
              <w:right w:val="single" w:color="000000" w:sz="4" w:space="0"/>
            </w:tcBorders>
            <w:vAlign w:val="center"/>
          </w:tcPr>
          <w:p w14:paraId="4C369252">
            <w:pPr>
              <w:rPr>
                <w:color w:val="000000"/>
                <w:sz w:val="16"/>
                <w:szCs w:val="16"/>
              </w:rPr>
            </w:pPr>
          </w:p>
        </w:tc>
        <w:tc>
          <w:tcPr>
            <w:tcW w:w="538" w:type="dxa"/>
            <w:vMerge w:val="continue"/>
            <w:tcBorders>
              <w:top w:val="single" w:color="000000" w:sz="4" w:space="0"/>
              <w:left w:val="single" w:color="000000" w:sz="4" w:space="0"/>
              <w:bottom w:val="single" w:color="000000" w:sz="4" w:space="0"/>
              <w:right w:val="single" w:color="000000" w:sz="4" w:space="0"/>
            </w:tcBorders>
            <w:vAlign w:val="center"/>
          </w:tcPr>
          <w:p w14:paraId="16E6DA67">
            <w:pPr>
              <w:rPr>
                <w:color w:val="000000"/>
                <w:sz w:val="16"/>
                <w:szCs w:val="16"/>
              </w:rPr>
            </w:pPr>
          </w:p>
        </w:tc>
        <w:tc>
          <w:tcPr>
            <w:tcW w:w="580" w:type="dxa"/>
            <w:vMerge w:val="continue"/>
            <w:tcBorders>
              <w:top w:val="single" w:color="000000" w:sz="4" w:space="0"/>
              <w:left w:val="single" w:color="000000" w:sz="4" w:space="0"/>
              <w:bottom w:val="single" w:color="000000" w:sz="4" w:space="0"/>
              <w:right w:val="single" w:color="000000" w:sz="4" w:space="0"/>
            </w:tcBorders>
            <w:vAlign w:val="center"/>
          </w:tcPr>
          <w:p w14:paraId="139515CD">
            <w:pPr>
              <w:rPr>
                <w:sz w:val="16"/>
                <w:szCs w:val="16"/>
              </w:rPr>
            </w:pPr>
          </w:p>
        </w:tc>
        <w:tc>
          <w:tcPr>
            <w:tcW w:w="25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8E4790">
            <w:pPr>
              <w:rPr>
                <w:color w:val="000000"/>
                <w:sz w:val="16"/>
                <w:szCs w:val="16"/>
              </w:rPr>
            </w:pPr>
            <w:r>
              <w:rPr>
                <w:color w:val="000000"/>
                <w:sz w:val="16"/>
                <w:szCs w:val="16"/>
              </w:rPr>
              <w:t>5.是否存在截留、挤占、挪用、虚列支出等(0.5分)</w:t>
            </w:r>
          </w:p>
        </w:tc>
        <w:tc>
          <w:tcPr>
            <w:tcW w:w="325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E89873">
            <w:pPr>
              <w:rPr>
                <w:color w:val="000000"/>
                <w:sz w:val="16"/>
                <w:szCs w:val="16"/>
              </w:rPr>
            </w:pPr>
            <w:r>
              <w:rPr>
                <w:color w:val="000000"/>
                <w:sz w:val="16"/>
                <w:szCs w:val="16"/>
              </w:rPr>
              <w:t>不存在（0.5分）；存在（0分）</w:t>
            </w:r>
          </w:p>
        </w:tc>
        <w:tc>
          <w:tcPr>
            <w:tcW w:w="5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8C6887">
            <w:pPr>
              <w:rPr>
                <w:rFonts w:hint="default" w:eastAsia="宋体"/>
                <w:color w:val="000000"/>
                <w:sz w:val="15"/>
                <w:szCs w:val="15"/>
                <w:lang w:val="en-US" w:eastAsia="zh-CN"/>
              </w:rPr>
            </w:pPr>
            <w:r>
              <w:rPr>
                <w:color w:val="000000"/>
                <w:sz w:val="15"/>
                <w:szCs w:val="15"/>
              </w:rPr>
              <w:t>　</w:t>
            </w:r>
            <w:r>
              <w:rPr>
                <w:rFonts w:hint="eastAsia"/>
                <w:color w:val="000000"/>
                <w:sz w:val="15"/>
                <w:szCs w:val="15"/>
                <w:lang w:val="en-US" w:eastAsia="zh-CN"/>
              </w:rPr>
              <w:t>0.5</w:t>
            </w:r>
          </w:p>
        </w:tc>
        <w:tc>
          <w:tcPr>
            <w:tcW w:w="833" w:type="dxa"/>
            <w:vMerge w:val="continue"/>
            <w:tcBorders>
              <w:top w:val="single" w:color="auto" w:sz="4" w:space="0"/>
              <w:left w:val="single" w:color="000000" w:sz="4" w:space="0"/>
              <w:bottom w:val="nil"/>
              <w:right w:val="single" w:color="auto" w:sz="4" w:space="0"/>
            </w:tcBorders>
            <w:vAlign w:val="center"/>
          </w:tcPr>
          <w:p w14:paraId="4D2C3CA8">
            <w:pPr>
              <w:rPr>
                <w:sz w:val="15"/>
                <w:szCs w:val="15"/>
              </w:rPr>
            </w:pPr>
          </w:p>
        </w:tc>
      </w:tr>
      <w:tr w14:paraId="017D4560">
        <w:tblPrEx>
          <w:tblCellMar>
            <w:top w:w="0" w:type="dxa"/>
            <w:left w:w="108" w:type="dxa"/>
            <w:bottom w:w="0" w:type="dxa"/>
            <w:right w:w="108" w:type="dxa"/>
          </w:tblCellMar>
        </w:tblPrEx>
        <w:trPr>
          <w:trHeight w:val="270" w:hRule="atLeast"/>
        </w:trPr>
        <w:tc>
          <w:tcPr>
            <w:tcW w:w="581" w:type="dxa"/>
            <w:vMerge w:val="continue"/>
            <w:tcBorders>
              <w:top w:val="single" w:color="000000" w:sz="4" w:space="0"/>
              <w:left w:val="single" w:color="000000" w:sz="4" w:space="0"/>
              <w:bottom w:val="single" w:color="000000" w:sz="4" w:space="0"/>
              <w:right w:val="single" w:color="000000" w:sz="4" w:space="0"/>
            </w:tcBorders>
            <w:vAlign w:val="center"/>
          </w:tcPr>
          <w:p w14:paraId="4AEABBE1">
            <w:pPr>
              <w:rPr>
                <w:color w:val="000000"/>
                <w:sz w:val="16"/>
                <w:szCs w:val="16"/>
              </w:rPr>
            </w:pPr>
          </w:p>
        </w:tc>
        <w:tc>
          <w:tcPr>
            <w:tcW w:w="538" w:type="dxa"/>
            <w:vMerge w:val="continue"/>
            <w:tcBorders>
              <w:top w:val="single" w:color="000000" w:sz="4" w:space="0"/>
              <w:left w:val="single" w:color="000000" w:sz="4" w:space="0"/>
              <w:bottom w:val="single" w:color="000000" w:sz="4" w:space="0"/>
              <w:right w:val="single" w:color="000000" w:sz="4" w:space="0"/>
            </w:tcBorders>
            <w:vAlign w:val="center"/>
          </w:tcPr>
          <w:p w14:paraId="21256A4C">
            <w:pPr>
              <w:rPr>
                <w:color w:val="000000"/>
                <w:sz w:val="16"/>
                <w:szCs w:val="16"/>
              </w:rPr>
            </w:pPr>
          </w:p>
        </w:tc>
        <w:tc>
          <w:tcPr>
            <w:tcW w:w="580"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3DB1F60A">
            <w:pPr>
              <w:jc w:val="center"/>
              <w:rPr>
                <w:sz w:val="16"/>
                <w:szCs w:val="16"/>
              </w:rPr>
            </w:pPr>
            <w:r>
              <w:rPr>
                <w:sz w:val="16"/>
                <w:szCs w:val="16"/>
              </w:rPr>
              <w:t>财务</w:t>
            </w:r>
            <w:r>
              <w:rPr>
                <w:sz w:val="16"/>
                <w:szCs w:val="16"/>
              </w:rPr>
              <w:br w:type="textWrapping"/>
            </w:r>
            <w:r>
              <w:rPr>
                <w:sz w:val="16"/>
                <w:szCs w:val="16"/>
              </w:rPr>
              <w:t>监督</w:t>
            </w:r>
          </w:p>
        </w:tc>
        <w:tc>
          <w:tcPr>
            <w:tcW w:w="25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A63146">
            <w:pPr>
              <w:rPr>
                <w:color w:val="000000"/>
                <w:sz w:val="16"/>
                <w:szCs w:val="16"/>
              </w:rPr>
            </w:pPr>
            <w:r>
              <w:rPr>
                <w:color w:val="000000"/>
                <w:sz w:val="16"/>
                <w:szCs w:val="16"/>
              </w:rPr>
              <w:t>1.财务管理制度、项目资金管理办法是否有效执行(1分)</w:t>
            </w:r>
          </w:p>
        </w:tc>
        <w:tc>
          <w:tcPr>
            <w:tcW w:w="325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8ACA2F">
            <w:pPr>
              <w:rPr>
                <w:color w:val="000000"/>
                <w:sz w:val="16"/>
                <w:szCs w:val="16"/>
              </w:rPr>
            </w:pPr>
            <w:r>
              <w:rPr>
                <w:color w:val="000000"/>
                <w:sz w:val="16"/>
                <w:szCs w:val="16"/>
              </w:rPr>
              <w:t>落实较好（1分）；落实较差（0.5）；管理混乱（0分）</w:t>
            </w:r>
          </w:p>
        </w:tc>
        <w:tc>
          <w:tcPr>
            <w:tcW w:w="5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30BF60">
            <w:pPr>
              <w:rPr>
                <w:rFonts w:hint="eastAsia" w:eastAsia="宋体"/>
                <w:color w:val="000000"/>
                <w:sz w:val="15"/>
                <w:szCs w:val="15"/>
                <w:lang w:val="en-US" w:eastAsia="zh-CN"/>
              </w:rPr>
            </w:pPr>
            <w:r>
              <w:rPr>
                <w:color w:val="000000"/>
                <w:sz w:val="15"/>
                <w:szCs w:val="15"/>
              </w:rPr>
              <w:t>　</w:t>
            </w:r>
            <w:r>
              <w:rPr>
                <w:rFonts w:hint="eastAsia"/>
                <w:color w:val="000000"/>
                <w:sz w:val="15"/>
                <w:szCs w:val="15"/>
                <w:lang w:val="en-US" w:eastAsia="zh-CN"/>
              </w:rPr>
              <w:t>1</w:t>
            </w:r>
          </w:p>
        </w:tc>
        <w:tc>
          <w:tcPr>
            <w:tcW w:w="833" w:type="dxa"/>
            <w:vMerge w:val="continue"/>
            <w:tcBorders>
              <w:top w:val="single" w:color="auto" w:sz="4" w:space="0"/>
              <w:left w:val="single" w:color="000000" w:sz="4" w:space="0"/>
              <w:bottom w:val="nil"/>
              <w:right w:val="single" w:color="auto" w:sz="4" w:space="0"/>
            </w:tcBorders>
            <w:vAlign w:val="center"/>
          </w:tcPr>
          <w:p w14:paraId="2218234F">
            <w:pPr>
              <w:rPr>
                <w:sz w:val="15"/>
                <w:szCs w:val="15"/>
              </w:rPr>
            </w:pPr>
          </w:p>
        </w:tc>
      </w:tr>
      <w:tr w14:paraId="2F161B2F">
        <w:tblPrEx>
          <w:tblCellMar>
            <w:top w:w="0" w:type="dxa"/>
            <w:left w:w="108" w:type="dxa"/>
            <w:bottom w:w="0" w:type="dxa"/>
            <w:right w:w="108" w:type="dxa"/>
          </w:tblCellMar>
        </w:tblPrEx>
        <w:trPr>
          <w:trHeight w:val="270" w:hRule="atLeast"/>
        </w:trPr>
        <w:tc>
          <w:tcPr>
            <w:tcW w:w="581" w:type="dxa"/>
            <w:vMerge w:val="continue"/>
            <w:tcBorders>
              <w:top w:val="single" w:color="000000" w:sz="4" w:space="0"/>
              <w:left w:val="single" w:color="000000" w:sz="4" w:space="0"/>
              <w:bottom w:val="single" w:color="000000" w:sz="4" w:space="0"/>
              <w:right w:val="single" w:color="auto" w:sz="4" w:space="0"/>
            </w:tcBorders>
            <w:vAlign w:val="center"/>
          </w:tcPr>
          <w:p w14:paraId="727B53DF">
            <w:pPr>
              <w:rPr>
                <w:color w:val="000000"/>
                <w:sz w:val="16"/>
                <w:szCs w:val="16"/>
              </w:rPr>
            </w:pPr>
          </w:p>
        </w:tc>
        <w:tc>
          <w:tcPr>
            <w:tcW w:w="538" w:type="dxa"/>
            <w:vMerge w:val="continue"/>
            <w:tcBorders>
              <w:top w:val="single" w:color="000000" w:sz="4" w:space="0"/>
              <w:left w:val="single" w:color="auto" w:sz="4" w:space="0"/>
              <w:bottom w:val="single" w:color="000000" w:sz="4" w:space="0"/>
              <w:right w:val="single" w:color="auto" w:sz="4" w:space="0"/>
            </w:tcBorders>
            <w:vAlign w:val="center"/>
          </w:tcPr>
          <w:p w14:paraId="558402CB">
            <w:pPr>
              <w:rPr>
                <w:color w:val="000000"/>
                <w:sz w:val="16"/>
                <w:szCs w:val="16"/>
              </w:rPr>
            </w:pPr>
          </w:p>
        </w:tc>
        <w:tc>
          <w:tcPr>
            <w:tcW w:w="580" w:type="dxa"/>
            <w:vMerge w:val="continue"/>
            <w:tcBorders>
              <w:top w:val="single" w:color="000000" w:sz="4" w:space="0"/>
              <w:left w:val="single" w:color="auto" w:sz="4" w:space="0"/>
              <w:bottom w:val="single" w:color="000000" w:sz="4" w:space="0"/>
              <w:right w:val="single" w:color="000000" w:sz="4" w:space="0"/>
            </w:tcBorders>
            <w:vAlign w:val="center"/>
          </w:tcPr>
          <w:p w14:paraId="32BDB707">
            <w:pPr>
              <w:rPr>
                <w:sz w:val="16"/>
                <w:szCs w:val="16"/>
              </w:rPr>
            </w:pPr>
          </w:p>
        </w:tc>
        <w:tc>
          <w:tcPr>
            <w:tcW w:w="25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8962D7">
            <w:pPr>
              <w:rPr>
                <w:color w:val="000000"/>
                <w:sz w:val="16"/>
                <w:szCs w:val="16"/>
              </w:rPr>
            </w:pPr>
            <w:r>
              <w:rPr>
                <w:color w:val="000000"/>
                <w:sz w:val="16"/>
                <w:szCs w:val="16"/>
              </w:rPr>
              <w:t>2.财务管理是否规范，是否符合国家法律、法规和财务规章制度规定(0.5分)</w:t>
            </w:r>
          </w:p>
        </w:tc>
        <w:tc>
          <w:tcPr>
            <w:tcW w:w="325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C25429">
            <w:pPr>
              <w:rPr>
                <w:color w:val="000000"/>
                <w:sz w:val="16"/>
                <w:szCs w:val="16"/>
              </w:rPr>
            </w:pPr>
            <w:r>
              <w:rPr>
                <w:color w:val="000000"/>
                <w:sz w:val="16"/>
                <w:szCs w:val="16"/>
              </w:rPr>
              <w:t>规范（0.5分）；不规范（0分）</w:t>
            </w:r>
          </w:p>
        </w:tc>
        <w:tc>
          <w:tcPr>
            <w:tcW w:w="5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461EB7">
            <w:pPr>
              <w:rPr>
                <w:rFonts w:hint="default" w:eastAsia="宋体"/>
                <w:color w:val="000000"/>
                <w:sz w:val="15"/>
                <w:szCs w:val="15"/>
                <w:lang w:val="en-US" w:eastAsia="zh-CN"/>
              </w:rPr>
            </w:pPr>
            <w:r>
              <w:rPr>
                <w:color w:val="000000"/>
                <w:sz w:val="15"/>
                <w:szCs w:val="15"/>
              </w:rPr>
              <w:t>　</w:t>
            </w:r>
            <w:r>
              <w:rPr>
                <w:rFonts w:hint="eastAsia"/>
                <w:color w:val="000000"/>
                <w:sz w:val="15"/>
                <w:szCs w:val="15"/>
                <w:lang w:val="en-US" w:eastAsia="zh-CN"/>
              </w:rPr>
              <w:t>0.5</w:t>
            </w:r>
          </w:p>
        </w:tc>
        <w:tc>
          <w:tcPr>
            <w:tcW w:w="833" w:type="dxa"/>
            <w:vMerge w:val="continue"/>
            <w:tcBorders>
              <w:top w:val="single" w:color="auto" w:sz="4" w:space="0"/>
              <w:left w:val="single" w:color="000000" w:sz="4" w:space="0"/>
              <w:bottom w:val="nil"/>
              <w:right w:val="single" w:color="auto" w:sz="4" w:space="0"/>
            </w:tcBorders>
            <w:vAlign w:val="center"/>
          </w:tcPr>
          <w:p w14:paraId="5BEEB4CC">
            <w:pPr>
              <w:rPr>
                <w:sz w:val="15"/>
                <w:szCs w:val="15"/>
              </w:rPr>
            </w:pPr>
          </w:p>
        </w:tc>
      </w:tr>
      <w:tr w14:paraId="6198A288">
        <w:tblPrEx>
          <w:tblCellMar>
            <w:top w:w="0" w:type="dxa"/>
            <w:left w:w="108" w:type="dxa"/>
            <w:bottom w:w="0" w:type="dxa"/>
            <w:right w:w="108" w:type="dxa"/>
          </w:tblCellMar>
        </w:tblPrEx>
        <w:trPr>
          <w:trHeight w:val="420" w:hRule="atLeast"/>
        </w:trPr>
        <w:tc>
          <w:tcPr>
            <w:tcW w:w="581" w:type="dxa"/>
            <w:vMerge w:val="continue"/>
            <w:tcBorders>
              <w:top w:val="single" w:color="000000" w:sz="4" w:space="0"/>
              <w:left w:val="single" w:color="000000" w:sz="4" w:space="0"/>
              <w:bottom w:val="single" w:color="000000" w:sz="4" w:space="0"/>
              <w:right w:val="single" w:color="auto" w:sz="4" w:space="0"/>
            </w:tcBorders>
            <w:vAlign w:val="center"/>
          </w:tcPr>
          <w:p w14:paraId="3D3635A6">
            <w:pPr>
              <w:rPr>
                <w:color w:val="000000"/>
                <w:sz w:val="16"/>
                <w:szCs w:val="16"/>
              </w:rPr>
            </w:pPr>
          </w:p>
        </w:tc>
        <w:tc>
          <w:tcPr>
            <w:tcW w:w="538" w:type="dxa"/>
            <w:vMerge w:val="continue"/>
            <w:tcBorders>
              <w:top w:val="single" w:color="000000" w:sz="4" w:space="0"/>
              <w:left w:val="single" w:color="auto" w:sz="4" w:space="0"/>
              <w:bottom w:val="single" w:color="000000" w:sz="4" w:space="0"/>
              <w:right w:val="single" w:color="auto" w:sz="4" w:space="0"/>
            </w:tcBorders>
            <w:vAlign w:val="center"/>
          </w:tcPr>
          <w:p w14:paraId="613A350C">
            <w:pPr>
              <w:rPr>
                <w:color w:val="000000"/>
                <w:sz w:val="16"/>
                <w:szCs w:val="16"/>
              </w:rPr>
            </w:pPr>
          </w:p>
        </w:tc>
        <w:tc>
          <w:tcPr>
            <w:tcW w:w="580" w:type="dxa"/>
            <w:vMerge w:val="continue"/>
            <w:tcBorders>
              <w:top w:val="single" w:color="000000" w:sz="4" w:space="0"/>
              <w:left w:val="single" w:color="auto" w:sz="4" w:space="0"/>
              <w:bottom w:val="single" w:color="000000" w:sz="4" w:space="0"/>
              <w:right w:val="single" w:color="000000" w:sz="4" w:space="0"/>
            </w:tcBorders>
            <w:vAlign w:val="center"/>
          </w:tcPr>
          <w:p w14:paraId="4B8FC186">
            <w:pPr>
              <w:rPr>
                <w:sz w:val="16"/>
                <w:szCs w:val="16"/>
              </w:rPr>
            </w:pPr>
          </w:p>
        </w:tc>
        <w:tc>
          <w:tcPr>
            <w:tcW w:w="25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7BD816">
            <w:pPr>
              <w:rPr>
                <w:color w:val="000000"/>
                <w:sz w:val="16"/>
                <w:szCs w:val="16"/>
              </w:rPr>
            </w:pPr>
            <w:r>
              <w:rPr>
                <w:color w:val="000000"/>
                <w:sz w:val="16"/>
                <w:szCs w:val="16"/>
              </w:rPr>
              <w:t>3.是否体现厉行节约、禁止奢侈浪费、注重资金使用效益的原则(1分)</w:t>
            </w:r>
          </w:p>
        </w:tc>
        <w:tc>
          <w:tcPr>
            <w:tcW w:w="325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27E98E">
            <w:pPr>
              <w:rPr>
                <w:color w:val="000000"/>
                <w:sz w:val="16"/>
                <w:szCs w:val="16"/>
              </w:rPr>
            </w:pPr>
            <w:r>
              <w:rPr>
                <w:color w:val="000000"/>
                <w:sz w:val="16"/>
                <w:szCs w:val="16"/>
              </w:rPr>
              <w:t>有节支措施且执行较好（1分）；有节支措施但执行较差（0.5分）；无节支措施（0分）</w:t>
            </w:r>
          </w:p>
        </w:tc>
        <w:tc>
          <w:tcPr>
            <w:tcW w:w="5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38D9CD">
            <w:pPr>
              <w:rPr>
                <w:rFonts w:hint="eastAsia" w:eastAsia="宋体"/>
                <w:color w:val="000000"/>
                <w:sz w:val="15"/>
                <w:szCs w:val="15"/>
                <w:lang w:val="en-US" w:eastAsia="zh-CN"/>
              </w:rPr>
            </w:pPr>
            <w:r>
              <w:rPr>
                <w:color w:val="000000"/>
                <w:sz w:val="15"/>
                <w:szCs w:val="15"/>
              </w:rPr>
              <w:t>　</w:t>
            </w:r>
            <w:r>
              <w:rPr>
                <w:rFonts w:hint="eastAsia"/>
                <w:color w:val="000000"/>
                <w:sz w:val="15"/>
                <w:szCs w:val="15"/>
                <w:lang w:val="en-US" w:eastAsia="zh-CN"/>
              </w:rPr>
              <w:t>1</w:t>
            </w:r>
          </w:p>
        </w:tc>
        <w:tc>
          <w:tcPr>
            <w:tcW w:w="833" w:type="dxa"/>
            <w:vMerge w:val="continue"/>
            <w:tcBorders>
              <w:top w:val="single" w:color="auto" w:sz="4" w:space="0"/>
              <w:left w:val="single" w:color="000000" w:sz="4" w:space="0"/>
              <w:bottom w:val="nil"/>
              <w:right w:val="single" w:color="auto" w:sz="4" w:space="0"/>
            </w:tcBorders>
            <w:vAlign w:val="center"/>
          </w:tcPr>
          <w:p w14:paraId="1599D36E">
            <w:pPr>
              <w:rPr>
                <w:sz w:val="15"/>
                <w:szCs w:val="15"/>
              </w:rPr>
            </w:pPr>
          </w:p>
        </w:tc>
      </w:tr>
      <w:tr w14:paraId="74947958">
        <w:tblPrEx>
          <w:tblCellMar>
            <w:top w:w="0" w:type="dxa"/>
            <w:left w:w="108" w:type="dxa"/>
            <w:bottom w:w="0" w:type="dxa"/>
            <w:right w:w="108" w:type="dxa"/>
          </w:tblCellMar>
        </w:tblPrEx>
        <w:trPr>
          <w:trHeight w:val="420" w:hRule="atLeast"/>
        </w:trPr>
        <w:tc>
          <w:tcPr>
            <w:tcW w:w="581" w:type="dxa"/>
            <w:vMerge w:val="continue"/>
            <w:tcBorders>
              <w:top w:val="single" w:color="000000" w:sz="4" w:space="0"/>
              <w:left w:val="single" w:color="000000" w:sz="4" w:space="0"/>
              <w:bottom w:val="single" w:color="000000" w:sz="4" w:space="0"/>
              <w:right w:val="single" w:color="auto" w:sz="4" w:space="0"/>
            </w:tcBorders>
            <w:vAlign w:val="center"/>
          </w:tcPr>
          <w:p w14:paraId="30FF5B81">
            <w:pPr>
              <w:rPr>
                <w:color w:val="000000"/>
                <w:sz w:val="16"/>
                <w:szCs w:val="16"/>
              </w:rPr>
            </w:pPr>
          </w:p>
        </w:tc>
        <w:tc>
          <w:tcPr>
            <w:tcW w:w="538" w:type="dxa"/>
            <w:vMerge w:val="continue"/>
            <w:tcBorders>
              <w:top w:val="single" w:color="000000" w:sz="4" w:space="0"/>
              <w:left w:val="single" w:color="auto" w:sz="4" w:space="0"/>
              <w:bottom w:val="single" w:color="000000" w:sz="4" w:space="0"/>
              <w:right w:val="single" w:color="auto" w:sz="4" w:space="0"/>
            </w:tcBorders>
            <w:vAlign w:val="center"/>
          </w:tcPr>
          <w:p w14:paraId="476D346E">
            <w:pPr>
              <w:rPr>
                <w:color w:val="000000"/>
                <w:sz w:val="16"/>
                <w:szCs w:val="16"/>
              </w:rPr>
            </w:pPr>
          </w:p>
        </w:tc>
        <w:tc>
          <w:tcPr>
            <w:tcW w:w="580" w:type="dxa"/>
            <w:vMerge w:val="continue"/>
            <w:tcBorders>
              <w:top w:val="single" w:color="000000" w:sz="4" w:space="0"/>
              <w:left w:val="single" w:color="auto" w:sz="4" w:space="0"/>
              <w:bottom w:val="single" w:color="000000" w:sz="4" w:space="0"/>
              <w:right w:val="single" w:color="000000" w:sz="4" w:space="0"/>
            </w:tcBorders>
            <w:vAlign w:val="center"/>
          </w:tcPr>
          <w:p w14:paraId="500495E1">
            <w:pPr>
              <w:rPr>
                <w:sz w:val="16"/>
                <w:szCs w:val="16"/>
              </w:rPr>
            </w:pPr>
          </w:p>
        </w:tc>
        <w:tc>
          <w:tcPr>
            <w:tcW w:w="25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095ABA">
            <w:pPr>
              <w:rPr>
                <w:color w:val="000000"/>
                <w:sz w:val="16"/>
                <w:szCs w:val="16"/>
              </w:rPr>
            </w:pPr>
            <w:r>
              <w:rPr>
                <w:color w:val="000000"/>
                <w:sz w:val="16"/>
                <w:szCs w:val="16"/>
              </w:rPr>
              <w:t>4.项目资金是否单独核算并分项目建立收支台账(0.5分)</w:t>
            </w:r>
          </w:p>
        </w:tc>
        <w:tc>
          <w:tcPr>
            <w:tcW w:w="325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9A6636">
            <w:pPr>
              <w:rPr>
                <w:color w:val="000000"/>
                <w:sz w:val="16"/>
                <w:szCs w:val="16"/>
              </w:rPr>
            </w:pPr>
            <w:r>
              <w:rPr>
                <w:color w:val="000000"/>
                <w:sz w:val="16"/>
                <w:szCs w:val="16"/>
              </w:rPr>
              <w:t>分项目单独核算(0.5分)；未对项目收支进行明细核算(0分)</w:t>
            </w:r>
          </w:p>
        </w:tc>
        <w:tc>
          <w:tcPr>
            <w:tcW w:w="5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5F6818">
            <w:pPr>
              <w:rPr>
                <w:rFonts w:hint="default" w:eastAsia="宋体"/>
                <w:color w:val="000000"/>
                <w:sz w:val="15"/>
                <w:szCs w:val="15"/>
                <w:lang w:val="en-US" w:eastAsia="zh-CN"/>
              </w:rPr>
            </w:pPr>
            <w:r>
              <w:rPr>
                <w:color w:val="000000"/>
                <w:sz w:val="15"/>
                <w:szCs w:val="15"/>
              </w:rPr>
              <w:t>　</w:t>
            </w:r>
            <w:r>
              <w:rPr>
                <w:rFonts w:hint="eastAsia"/>
                <w:color w:val="000000"/>
                <w:sz w:val="15"/>
                <w:szCs w:val="15"/>
                <w:lang w:val="en-US" w:eastAsia="zh-CN"/>
              </w:rPr>
              <w:t>0.5</w:t>
            </w:r>
          </w:p>
        </w:tc>
        <w:tc>
          <w:tcPr>
            <w:tcW w:w="833" w:type="dxa"/>
            <w:vMerge w:val="continue"/>
            <w:tcBorders>
              <w:top w:val="single" w:color="auto" w:sz="4" w:space="0"/>
              <w:left w:val="single" w:color="000000" w:sz="4" w:space="0"/>
              <w:bottom w:val="nil"/>
              <w:right w:val="single" w:color="auto" w:sz="4" w:space="0"/>
            </w:tcBorders>
            <w:vAlign w:val="center"/>
          </w:tcPr>
          <w:p w14:paraId="4BC362A6">
            <w:pPr>
              <w:rPr>
                <w:sz w:val="15"/>
                <w:szCs w:val="15"/>
              </w:rPr>
            </w:pPr>
          </w:p>
        </w:tc>
      </w:tr>
      <w:tr w14:paraId="16C4FEB4">
        <w:tblPrEx>
          <w:tblCellMar>
            <w:top w:w="0" w:type="dxa"/>
            <w:left w:w="108" w:type="dxa"/>
            <w:bottom w:w="0" w:type="dxa"/>
            <w:right w:w="108" w:type="dxa"/>
          </w:tblCellMar>
        </w:tblPrEx>
        <w:trPr>
          <w:trHeight w:val="420" w:hRule="atLeast"/>
        </w:trPr>
        <w:tc>
          <w:tcPr>
            <w:tcW w:w="581" w:type="dxa"/>
            <w:vMerge w:val="continue"/>
            <w:tcBorders>
              <w:top w:val="single" w:color="000000" w:sz="4" w:space="0"/>
              <w:left w:val="single" w:color="000000" w:sz="4" w:space="0"/>
              <w:bottom w:val="single" w:color="000000" w:sz="4" w:space="0"/>
              <w:right w:val="single" w:color="auto" w:sz="4" w:space="0"/>
            </w:tcBorders>
            <w:vAlign w:val="center"/>
          </w:tcPr>
          <w:p w14:paraId="6FF3057B">
            <w:pPr>
              <w:rPr>
                <w:color w:val="000000"/>
                <w:sz w:val="16"/>
                <w:szCs w:val="16"/>
              </w:rPr>
            </w:pPr>
          </w:p>
        </w:tc>
        <w:tc>
          <w:tcPr>
            <w:tcW w:w="538" w:type="dxa"/>
            <w:vMerge w:val="continue"/>
            <w:tcBorders>
              <w:top w:val="single" w:color="000000" w:sz="4" w:space="0"/>
              <w:left w:val="single" w:color="auto" w:sz="4" w:space="0"/>
              <w:bottom w:val="single" w:color="000000" w:sz="4" w:space="0"/>
              <w:right w:val="single" w:color="auto" w:sz="4" w:space="0"/>
            </w:tcBorders>
            <w:vAlign w:val="center"/>
          </w:tcPr>
          <w:p w14:paraId="3871D277">
            <w:pPr>
              <w:rPr>
                <w:color w:val="000000"/>
                <w:sz w:val="16"/>
                <w:szCs w:val="16"/>
              </w:rPr>
            </w:pPr>
          </w:p>
        </w:tc>
        <w:tc>
          <w:tcPr>
            <w:tcW w:w="580" w:type="dxa"/>
            <w:vMerge w:val="continue"/>
            <w:tcBorders>
              <w:top w:val="single" w:color="000000" w:sz="4" w:space="0"/>
              <w:left w:val="single" w:color="auto" w:sz="4" w:space="0"/>
              <w:bottom w:val="single" w:color="000000" w:sz="4" w:space="0"/>
              <w:right w:val="single" w:color="000000" w:sz="4" w:space="0"/>
            </w:tcBorders>
            <w:vAlign w:val="center"/>
          </w:tcPr>
          <w:p w14:paraId="18F1790A">
            <w:pPr>
              <w:rPr>
                <w:sz w:val="16"/>
                <w:szCs w:val="16"/>
              </w:rPr>
            </w:pPr>
          </w:p>
        </w:tc>
        <w:tc>
          <w:tcPr>
            <w:tcW w:w="25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F7732C">
            <w:pPr>
              <w:rPr>
                <w:color w:val="000000"/>
                <w:sz w:val="16"/>
                <w:szCs w:val="16"/>
              </w:rPr>
            </w:pPr>
            <w:r>
              <w:rPr>
                <w:color w:val="000000"/>
                <w:sz w:val="16"/>
                <w:szCs w:val="16"/>
              </w:rPr>
              <w:t>5.账务处理是否及时、规范(0.5分)</w:t>
            </w:r>
          </w:p>
        </w:tc>
        <w:tc>
          <w:tcPr>
            <w:tcW w:w="325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A5F541">
            <w:pPr>
              <w:rPr>
                <w:color w:val="000000"/>
                <w:sz w:val="16"/>
                <w:szCs w:val="16"/>
              </w:rPr>
            </w:pPr>
            <w:r>
              <w:rPr>
                <w:color w:val="000000"/>
                <w:sz w:val="16"/>
                <w:szCs w:val="16"/>
              </w:rPr>
              <w:t>账务处理及时、核算规范(0.5分)；不及时、不规范(0分)</w:t>
            </w:r>
          </w:p>
        </w:tc>
        <w:tc>
          <w:tcPr>
            <w:tcW w:w="5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BF7181">
            <w:pPr>
              <w:rPr>
                <w:rFonts w:hint="default" w:eastAsia="宋体"/>
                <w:color w:val="000000"/>
                <w:sz w:val="15"/>
                <w:szCs w:val="15"/>
                <w:lang w:val="en-US" w:eastAsia="zh-CN"/>
              </w:rPr>
            </w:pPr>
            <w:r>
              <w:rPr>
                <w:color w:val="000000"/>
                <w:sz w:val="15"/>
                <w:szCs w:val="15"/>
              </w:rPr>
              <w:t>　</w:t>
            </w:r>
            <w:r>
              <w:rPr>
                <w:rFonts w:hint="eastAsia"/>
                <w:color w:val="000000"/>
                <w:sz w:val="15"/>
                <w:szCs w:val="15"/>
                <w:lang w:val="en-US" w:eastAsia="zh-CN"/>
              </w:rPr>
              <w:t>0.5</w:t>
            </w:r>
          </w:p>
        </w:tc>
        <w:tc>
          <w:tcPr>
            <w:tcW w:w="833" w:type="dxa"/>
            <w:vMerge w:val="continue"/>
            <w:tcBorders>
              <w:top w:val="single" w:color="auto" w:sz="4" w:space="0"/>
              <w:left w:val="single" w:color="000000" w:sz="4" w:space="0"/>
              <w:bottom w:val="nil"/>
              <w:right w:val="single" w:color="auto" w:sz="4" w:space="0"/>
            </w:tcBorders>
            <w:vAlign w:val="center"/>
          </w:tcPr>
          <w:p w14:paraId="11A1747E">
            <w:pPr>
              <w:rPr>
                <w:sz w:val="15"/>
                <w:szCs w:val="15"/>
              </w:rPr>
            </w:pPr>
          </w:p>
        </w:tc>
      </w:tr>
      <w:tr w14:paraId="348C8C78">
        <w:tblPrEx>
          <w:tblCellMar>
            <w:top w:w="0" w:type="dxa"/>
            <w:left w:w="108" w:type="dxa"/>
            <w:bottom w:w="0" w:type="dxa"/>
            <w:right w:w="108" w:type="dxa"/>
          </w:tblCellMar>
        </w:tblPrEx>
        <w:trPr>
          <w:trHeight w:val="420" w:hRule="atLeast"/>
        </w:trPr>
        <w:tc>
          <w:tcPr>
            <w:tcW w:w="581" w:type="dxa"/>
            <w:vMerge w:val="continue"/>
            <w:tcBorders>
              <w:top w:val="single" w:color="000000" w:sz="4" w:space="0"/>
              <w:left w:val="single" w:color="000000" w:sz="4" w:space="0"/>
              <w:bottom w:val="single" w:color="000000" w:sz="4" w:space="0"/>
              <w:right w:val="single" w:color="auto" w:sz="4" w:space="0"/>
            </w:tcBorders>
            <w:vAlign w:val="center"/>
          </w:tcPr>
          <w:p w14:paraId="51C949BB">
            <w:pPr>
              <w:rPr>
                <w:color w:val="000000"/>
                <w:sz w:val="16"/>
                <w:szCs w:val="16"/>
              </w:rPr>
            </w:pPr>
          </w:p>
        </w:tc>
        <w:tc>
          <w:tcPr>
            <w:tcW w:w="538" w:type="dxa"/>
            <w:vMerge w:val="continue"/>
            <w:tcBorders>
              <w:top w:val="single" w:color="000000" w:sz="4" w:space="0"/>
              <w:left w:val="single" w:color="auto" w:sz="4" w:space="0"/>
              <w:bottom w:val="single" w:color="000000" w:sz="4" w:space="0"/>
              <w:right w:val="single" w:color="auto" w:sz="4" w:space="0"/>
            </w:tcBorders>
            <w:vAlign w:val="center"/>
          </w:tcPr>
          <w:p w14:paraId="6D57C5E1">
            <w:pPr>
              <w:rPr>
                <w:color w:val="000000"/>
                <w:sz w:val="16"/>
                <w:szCs w:val="16"/>
              </w:rPr>
            </w:pPr>
          </w:p>
        </w:tc>
        <w:tc>
          <w:tcPr>
            <w:tcW w:w="580" w:type="dxa"/>
            <w:vMerge w:val="continue"/>
            <w:tcBorders>
              <w:top w:val="single" w:color="000000" w:sz="4" w:space="0"/>
              <w:left w:val="single" w:color="auto" w:sz="4" w:space="0"/>
              <w:bottom w:val="single" w:color="000000" w:sz="4" w:space="0"/>
              <w:right w:val="single" w:color="000000" w:sz="4" w:space="0"/>
            </w:tcBorders>
            <w:vAlign w:val="center"/>
          </w:tcPr>
          <w:p w14:paraId="33FBDAB3">
            <w:pPr>
              <w:rPr>
                <w:sz w:val="16"/>
                <w:szCs w:val="16"/>
              </w:rPr>
            </w:pPr>
          </w:p>
        </w:tc>
        <w:tc>
          <w:tcPr>
            <w:tcW w:w="25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0BC07B">
            <w:pPr>
              <w:rPr>
                <w:color w:val="000000"/>
                <w:sz w:val="16"/>
                <w:szCs w:val="16"/>
              </w:rPr>
            </w:pPr>
            <w:r>
              <w:rPr>
                <w:color w:val="000000"/>
                <w:sz w:val="16"/>
                <w:szCs w:val="16"/>
              </w:rPr>
              <w:t>6.会计信息是否真实、完整，管理建议是否切合实际(1分)</w:t>
            </w:r>
          </w:p>
        </w:tc>
        <w:tc>
          <w:tcPr>
            <w:tcW w:w="325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2133E2">
            <w:pPr>
              <w:rPr>
                <w:color w:val="000000"/>
                <w:sz w:val="16"/>
                <w:szCs w:val="16"/>
              </w:rPr>
            </w:pPr>
            <w:r>
              <w:rPr>
                <w:color w:val="000000"/>
                <w:sz w:val="16"/>
                <w:szCs w:val="16"/>
              </w:rPr>
              <w:t>真实、完整（1分）；基本真实、完整（0.5分）；有虚假信息或管理建议不切合实际（0分）</w:t>
            </w:r>
          </w:p>
        </w:tc>
        <w:tc>
          <w:tcPr>
            <w:tcW w:w="5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76A948">
            <w:pPr>
              <w:rPr>
                <w:rFonts w:hint="eastAsia" w:eastAsia="宋体"/>
                <w:color w:val="000000"/>
                <w:sz w:val="15"/>
                <w:szCs w:val="15"/>
                <w:lang w:val="en-US" w:eastAsia="zh-CN"/>
              </w:rPr>
            </w:pPr>
            <w:r>
              <w:rPr>
                <w:color w:val="000000"/>
                <w:sz w:val="15"/>
                <w:szCs w:val="15"/>
              </w:rPr>
              <w:t>　</w:t>
            </w:r>
            <w:r>
              <w:rPr>
                <w:rFonts w:hint="eastAsia"/>
                <w:color w:val="000000"/>
                <w:sz w:val="15"/>
                <w:szCs w:val="15"/>
                <w:lang w:val="en-US" w:eastAsia="zh-CN"/>
              </w:rPr>
              <w:t>1</w:t>
            </w:r>
          </w:p>
        </w:tc>
        <w:tc>
          <w:tcPr>
            <w:tcW w:w="833" w:type="dxa"/>
            <w:vMerge w:val="continue"/>
            <w:tcBorders>
              <w:top w:val="single" w:color="auto" w:sz="4" w:space="0"/>
              <w:left w:val="single" w:color="000000" w:sz="4" w:space="0"/>
              <w:bottom w:val="nil"/>
              <w:right w:val="single" w:color="auto" w:sz="4" w:space="0"/>
            </w:tcBorders>
            <w:vAlign w:val="center"/>
          </w:tcPr>
          <w:p w14:paraId="0AB5D2C5">
            <w:pPr>
              <w:rPr>
                <w:sz w:val="15"/>
                <w:szCs w:val="15"/>
              </w:rPr>
            </w:pPr>
          </w:p>
        </w:tc>
      </w:tr>
      <w:tr w14:paraId="79AA2D7A">
        <w:tblPrEx>
          <w:tblCellMar>
            <w:top w:w="0" w:type="dxa"/>
            <w:left w:w="108" w:type="dxa"/>
            <w:bottom w:w="0" w:type="dxa"/>
            <w:right w:w="108" w:type="dxa"/>
          </w:tblCellMar>
        </w:tblPrEx>
        <w:trPr>
          <w:trHeight w:val="630" w:hRule="atLeast"/>
        </w:trPr>
        <w:tc>
          <w:tcPr>
            <w:tcW w:w="581" w:type="dxa"/>
            <w:vMerge w:val="restart"/>
            <w:tcBorders>
              <w:top w:val="single" w:color="000000" w:sz="4" w:space="0"/>
              <w:left w:val="single" w:color="auto" w:sz="4" w:space="0"/>
              <w:bottom w:val="single" w:color="000000" w:sz="4" w:space="0"/>
              <w:right w:val="single" w:color="auto" w:sz="4" w:space="0"/>
            </w:tcBorders>
            <w:shd w:val="clear" w:color="auto" w:fill="auto"/>
            <w:vAlign w:val="center"/>
          </w:tcPr>
          <w:p w14:paraId="6BF21839">
            <w:pPr>
              <w:jc w:val="center"/>
              <w:rPr>
                <w:color w:val="000000"/>
                <w:sz w:val="16"/>
                <w:szCs w:val="16"/>
              </w:rPr>
            </w:pPr>
            <w:r>
              <w:rPr>
                <w:color w:val="000000"/>
                <w:sz w:val="16"/>
                <w:szCs w:val="16"/>
              </w:rPr>
              <w:t>目</w:t>
            </w:r>
            <w:r>
              <w:rPr>
                <w:color w:val="000000"/>
                <w:sz w:val="16"/>
                <w:szCs w:val="16"/>
              </w:rPr>
              <w:br w:type="textWrapping"/>
            </w:r>
            <w:r>
              <w:rPr>
                <w:color w:val="000000"/>
                <w:sz w:val="16"/>
                <w:szCs w:val="16"/>
              </w:rPr>
              <w:t xml:space="preserve">标 </w:t>
            </w:r>
            <w:r>
              <w:rPr>
                <w:color w:val="000000"/>
                <w:sz w:val="16"/>
                <w:szCs w:val="16"/>
              </w:rPr>
              <w:br w:type="textWrapping"/>
            </w:r>
            <w:r>
              <w:rPr>
                <w:color w:val="000000"/>
                <w:sz w:val="16"/>
                <w:szCs w:val="16"/>
              </w:rPr>
              <w:t>完</w:t>
            </w:r>
            <w:r>
              <w:rPr>
                <w:color w:val="000000"/>
                <w:sz w:val="16"/>
                <w:szCs w:val="16"/>
              </w:rPr>
              <w:br w:type="textWrapping"/>
            </w:r>
            <w:r>
              <w:rPr>
                <w:color w:val="000000"/>
                <w:sz w:val="16"/>
                <w:szCs w:val="16"/>
              </w:rPr>
              <w:t>成</w:t>
            </w:r>
          </w:p>
        </w:tc>
        <w:tc>
          <w:tcPr>
            <w:tcW w:w="538" w:type="dxa"/>
            <w:vMerge w:val="restart"/>
            <w:tcBorders>
              <w:top w:val="single" w:color="000000" w:sz="4" w:space="0"/>
              <w:left w:val="single" w:color="auto" w:sz="4" w:space="0"/>
              <w:bottom w:val="single" w:color="auto" w:sz="4" w:space="0"/>
              <w:right w:val="single" w:color="auto" w:sz="4" w:space="0"/>
            </w:tcBorders>
            <w:shd w:val="clear" w:color="auto" w:fill="auto"/>
            <w:vAlign w:val="center"/>
          </w:tcPr>
          <w:p w14:paraId="1E814FEF">
            <w:pPr>
              <w:jc w:val="center"/>
              <w:rPr>
                <w:color w:val="000000"/>
                <w:sz w:val="16"/>
                <w:szCs w:val="16"/>
              </w:rPr>
            </w:pPr>
            <w:r>
              <w:rPr>
                <w:color w:val="000000"/>
                <w:sz w:val="16"/>
                <w:szCs w:val="16"/>
              </w:rPr>
              <w:t>项目</w:t>
            </w:r>
            <w:r>
              <w:rPr>
                <w:color w:val="000000"/>
                <w:sz w:val="16"/>
                <w:szCs w:val="16"/>
              </w:rPr>
              <w:br w:type="textWrapping"/>
            </w:r>
            <w:r>
              <w:rPr>
                <w:color w:val="000000"/>
                <w:sz w:val="16"/>
                <w:szCs w:val="16"/>
              </w:rPr>
              <w:t>产出</w:t>
            </w:r>
            <w:r>
              <w:rPr>
                <w:color w:val="000000"/>
                <w:sz w:val="16"/>
                <w:szCs w:val="16"/>
              </w:rPr>
              <w:br w:type="textWrapping"/>
            </w:r>
            <w:r>
              <w:rPr>
                <w:color w:val="000000"/>
                <w:sz w:val="16"/>
                <w:szCs w:val="16"/>
              </w:rPr>
              <w:t>(20分)</w:t>
            </w:r>
          </w:p>
        </w:tc>
        <w:tc>
          <w:tcPr>
            <w:tcW w:w="580" w:type="dxa"/>
            <w:tcBorders>
              <w:top w:val="single" w:color="000000" w:sz="4" w:space="0"/>
              <w:left w:val="nil"/>
              <w:bottom w:val="single" w:color="auto" w:sz="4" w:space="0"/>
              <w:right w:val="single" w:color="auto" w:sz="4" w:space="0"/>
            </w:tcBorders>
            <w:shd w:val="clear" w:color="auto" w:fill="auto"/>
            <w:vAlign w:val="center"/>
          </w:tcPr>
          <w:p w14:paraId="683ED1B3">
            <w:pPr>
              <w:jc w:val="center"/>
              <w:rPr>
                <w:color w:val="000000"/>
                <w:sz w:val="16"/>
                <w:szCs w:val="16"/>
              </w:rPr>
            </w:pPr>
            <w:r>
              <w:rPr>
                <w:color w:val="000000"/>
                <w:sz w:val="16"/>
                <w:szCs w:val="16"/>
              </w:rPr>
              <w:t>数量</w:t>
            </w:r>
            <w:r>
              <w:rPr>
                <w:color w:val="000000"/>
                <w:sz w:val="16"/>
                <w:szCs w:val="16"/>
              </w:rPr>
              <w:br w:type="textWrapping"/>
            </w:r>
            <w:r>
              <w:rPr>
                <w:color w:val="000000"/>
                <w:sz w:val="16"/>
                <w:szCs w:val="16"/>
              </w:rPr>
              <w:t>完成</w:t>
            </w:r>
            <w:r>
              <w:rPr>
                <w:color w:val="000000"/>
                <w:sz w:val="16"/>
                <w:szCs w:val="16"/>
              </w:rPr>
              <w:br w:type="textWrapping"/>
            </w:r>
            <w:r>
              <w:rPr>
                <w:color w:val="000000"/>
                <w:sz w:val="16"/>
                <w:szCs w:val="16"/>
              </w:rPr>
              <w:t>程度</w:t>
            </w:r>
          </w:p>
        </w:tc>
        <w:tc>
          <w:tcPr>
            <w:tcW w:w="2587" w:type="dxa"/>
            <w:tcBorders>
              <w:top w:val="single" w:color="000000" w:sz="4" w:space="0"/>
              <w:left w:val="nil"/>
              <w:bottom w:val="single" w:color="auto" w:sz="4" w:space="0"/>
              <w:right w:val="single" w:color="auto" w:sz="4" w:space="0"/>
            </w:tcBorders>
            <w:shd w:val="clear" w:color="auto" w:fill="auto"/>
            <w:vAlign w:val="center"/>
          </w:tcPr>
          <w:p w14:paraId="7CAE343A">
            <w:pPr>
              <w:rPr>
                <w:color w:val="000000"/>
                <w:sz w:val="16"/>
                <w:szCs w:val="16"/>
              </w:rPr>
            </w:pPr>
            <w:r>
              <w:rPr>
                <w:color w:val="000000"/>
                <w:sz w:val="16"/>
                <w:szCs w:val="16"/>
              </w:rPr>
              <w:t>产出数量完成率（用T表示），即项目实施的实际产出数量与计划产出数量的比率，反映项目产出数量目标的实现程度(5分)</w:t>
            </w:r>
          </w:p>
        </w:tc>
        <w:tc>
          <w:tcPr>
            <w:tcW w:w="3257" w:type="dxa"/>
            <w:tcBorders>
              <w:top w:val="single" w:color="000000" w:sz="4" w:space="0"/>
              <w:left w:val="nil"/>
              <w:bottom w:val="single" w:color="auto" w:sz="4" w:space="0"/>
              <w:right w:val="single" w:color="auto" w:sz="4" w:space="0"/>
            </w:tcBorders>
            <w:shd w:val="clear" w:color="auto" w:fill="auto"/>
            <w:vAlign w:val="center"/>
          </w:tcPr>
          <w:p w14:paraId="0081CAC6">
            <w:pPr>
              <w:rPr>
                <w:color w:val="000000"/>
                <w:sz w:val="16"/>
                <w:szCs w:val="16"/>
              </w:rPr>
            </w:pPr>
            <w:r>
              <w:rPr>
                <w:color w:val="000000"/>
                <w:sz w:val="16"/>
                <w:szCs w:val="16"/>
              </w:rPr>
              <w:t>T≥100%(5分)；90%≤T＜100%(3分）</w:t>
            </w:r>
            <w:r>
              <w:rPr>
                <w:b/>
                <w:bCs/>
                <w:color w:val="000000"/>
                <w:sz w:val="16"/>
                <w:szCs w:val="16"/>
              </w:rPr>
              <w:t>；</w:t>
            </w:r>
            <w:r>
              <w:rPr>
                <w:color w:val="000000"/>
                <w:sz w:val="16"/>
                <w:szCs w:val="16"/>
              </w:rPr>
              <w:t>80%≤T＜90%(2分）</w:t>
            </w:r>
            <w:r>
              <w:rPr>
                <w:color w:val="000000"/>
                <w:sz w:val="16"/>
                <w:szCs w:val="16"/>
              </w:rPr>
              <w:br w:type="textWrapping"/>
            </w:r>
            <w:r>
              <w:rPr>
                <w:color w:val="000000"/>
                <w:sz w:val="16"/>
                <w:szCs w:val="16"/>
              </w:rPr>
              <w:t>；T＜80%(0分）</w:t>
            </w:r>
          </w:p>
        </w:tc>
        <w:tc>
          <w:tcPr>
            <w:tcW w:w="567" w:type="dxa"/>
            <w:tcBorders>
              <w:top w:val="single" w:color="000000" w:sz="4" w:space="0"/>
              <w:left w:val="nil"/>
              <w:bottom w:val="single" w:color="auto" w:sz="4" w:space="0"/>
              <w:right w:val="single" w:color="auto" w:sz="4" w:space="0"/>
            </w:tcBorders>
            <w:shd w:val="clear" w:color="auto" w:fill="auto"/>
            <w:vAlign w:val="center"/>
          </w:tcPr>
          <w:p w14:paraId="15A3DBA2">
            <w:pPr>
              <w:rPr>
                <w:rFonts w:hint="eastAsia" w:eastAsia="宋体"/>
                <w:color w:val="000000"/>
                <w:sz w:val="15"/>
                <w:szCs w:val="15"/>
                <w:lang w:val="en-US" w:eastAsia="zh-CN"/>
              </w:rPr>
            </w:pPr>
            <w:r>
              <w:rPr>
                <w:color w:val="000000"/>
                <w:sz w:val="15"/>
                <w:szCs w:val="15"/>
              </w:rPr>
              <w:t>　</w:t>
            </w:r>
            <w:r>
              <w:rPr>
                <w:rFonts w:hint="eastAsia"/>
                <w:color w:val="000000"/>
                <w:sz w:val="15"/>
                <w:szCs w:val="15"/>
                <w:lang w:val="en-US" w:eastAsia="zh-CN"/>
              </w:rPr>
              <w:t>5</w:t>
            </w:r>
          </w:p>
        </w:tc>
        <w:tc>
          <w:tcPr>
            <w:tcW w:w="833" w:type="dxa"/>
            <w:vMerge w:val="continue"/>
            <w:tcBorders>
              <w:top w:val="single" w:color="auto" w:sz="4" w:space="0"/>
              <w:left w:val="single" w:color="auto" w:sz="4" w:space="0"/>
              <w:bottom w:val="nil"/>
              <w:right w:val="single" w:color="auto" w:sz="4" w:space="0"/>
            </w:tcBorders>
            <w:vAlign w:val="center"/>
          </w:tcPr>
          <w:p w14:paraId="5C0503E0">
            <w:pPr>
              <w:rPr>
                <w:sz w:val="15"/>
                <w:szCs w:val="15"/>
              </w:rPr>
            </w:pPr>
          </w:p>
        </w:tc>
      </w:tr>
      <w:tr w14:paraId="342FF15B">
        <w:tblPrEx>
          <w:tblCellMar>
            <w:top w:w="0" w:type="dxa"/>
            <w:left w:w="108" w:type="dxa"/>
            <w:bottom w:w="0" w:type="dxa"/>
            <w:right w:w="108" w:type="dxa"/>
          </w:tblCellMar>
        </w:tblPrEx>
        <w:trPr>
          <w:trHeight w:val="630" w:hRule="atLeast"/>
        </w:trPr>
        <w:tc>
          <w:tcPr>
            <w:tcW w:w="581" w:type="dxa"/>
            <w:vMerge w:val="continue"/>
            <w:tcBorders>
              <w:top w:val="nil"/>
              <w:left w:val="single" w:color="auto" w:sz="4" w:space="0"/>
              <w:bottom w:val="single" w:color="000000" w:sz="4" w:space="0"/>
              <w:right w:val="single" w:color="auto" w:sz="4" w:space="0"/>
            </w:tcBorders>
            <w:vAlign w:val="center"/>
          </w:tcPr>
          <w:p w14:paraId="6936222A">
            <w:pPr>
              <w:rPr>
                <w:color w:val="000000"/>
                <w:sz w:val="16"/>
                <w:szCs w:val="16"/>
              </w:rPr>
            </w:pPr>
          </w:p>
        </w:tc>
        <w:tc>
          <w:tcPr>
            <w:tcW w:w="538" w:type="dxa"/>
            <w:vMerge w:val="continue"/>
            <w:tcBorders>
              <w:top w:val="nil"/>
              <w:left w:val="single" w:color="auto" w:sz="4" w:space="0"/>
              <w:bottom w:val="single" w:color="auto" w:sz="4" w:space="0"/>
              <w:right w:val="single" w:color="auto" w:sz="4" w:space="0"/>
            </w:tcBorders>
            <w:vAlign w:val="center"/>
          </w:tcPr>
          <w:p w14:paraId="0B410D8B">
            <w:pPr>
              <w:rPr>
                <w:color w:val="000000"/>
                <w:sz w:val="16"/>
                <w:szCs w:val="16"/>
              </w:rPr>
            </w:pPr>
          </w:p>
        </w:tc>
        <w:tc>
          <w:tcPr>
            <w:tcW w:w="580" w:type="dxa"/>
            <w:tcBorders>
              <w:top w:val="nil"/>
              <w:left w:val="nil"/>
              <w:bottom w:val="single" w:color="auto" w:sz="4" w:space="0"/>
              <w:right w:val="single" w:color="auto" w:sz="4" w:space="0"/>
            </w:tcBorders>
            <w:shd w:val="clear" w:color="auto" w:fill="auto"/>
            <w:vAlign w:val="center"/>
          </w:tcPr>
          <w:p w14:paraId="4545F32B">
            <w:pPr>
              <w:jc w:val="center"/>
              <w:rPr>
                <w:color w:val="000000"/>
                <w:sz w:val="16"/>
                <w:szCs w:val="16"/>
              </w:rPr>
            </w:pPr>
            <w:r>
              <w:rPr>
                <w:color w:val="000000"/>
                <w:sz w:val="16"/>
                <w:szCs w:val="16"/>
              </w:rPr>
              <w:t>质量</w:t>
            </w:r>
            <w:r>
              <w:rPr>
                <w:color w:val="000000"/>
                <w:sz w:val="16"/>
                <w:szCs w:val="16"/>
              </w:rPr>
              <w:br w:type="textWrapping"/>
            </w:r>
            <w:r>
              <w:rPr>
                <w:color w:val="000000"/>
                <w:sz w:val="16"/>
                <w:szCs w:val="16"/>
              </w:rPr>
              <w:t>完成</w:t>
            </w:r>
            <w:r>
              <w:rPr>
                <w:color w:val="000000"/>
                <w:sz w:val="16"/>
                <w:szCs w:val="16"/>
              </w:rPr>
              <w:br w:type="textWrapping"/>
            </w:r>
            <w:r>
              <w:rPr>
                <w:color w:val="000000"/>
                <w:sz w:val="16"/>
                <w:szCs w:val="16"/>
              </w:rPr>
              <w:t>程度</w:t>
            </w:r>
          </w:p>
        </w:tc>
        <w:tc>
          <w:tcPr>
            <w:tcW w:w="2587" w:type="dxa"/>
            <w:tcBorders>
              <w:top w:val="single" w:color="auto" w:sz="4" w:space="0"/>
              <w:left w:val="nil"/>
              <w:bottom w:val="single" w:color="auto" w:sz="4" w:space="0"/>
              <w:right w:val="single" w:color="auto" w:sz="4" w:space="0"/>
            </w:tcBorders>
            <w:shd w:val="clear" w:color="auto" w:fill="auto"/>
            <w:vAlign w:val="center"/>
          </w:tcPr>
          <w:p w14:paraId="065CBA32">
            <w:pPr>
              <w:rPr>
                <w:color w:val="000000"/>
                <w:sz w:val="16"/>
                <w:szCs w:val="16"/>
              </w:rPr>
            </w:pPr>
            <w:r>
              <w:rPr>
                <w:color w:val="000000"/>
                <w:sz w:val="16"/>
                <w:szCs w:val="16"/>
              </w:rPr>
              <w:t>质量达标率（用S表示），即项目完成的质量达标产出数与实际产出数的比率，反映项目产出质量目标的实现程度(5分)</w:t>
            </w:r>
          </w:p>
        </w:tc>
        <w:tc>
          <w:tcPr>
            <w:tcW w:w="3257" w:type="dxa"/>
            <w:tcBorders>
              <w:top w:val="nil"/>
              <w:left w:val="nil"/>
              <w:bottom w:val="single" w:color="auto" w:sz="4" w:space="0"/>
              <w:right w:val="single" w:color="auto" w:sz="4" w:space="0"/>
            </w:tcBorders>
            <w:shd w:val="clear" w:color="auto" w:fill="auto"/>
            <w:vAlign w:val="center"/>
          </w:tcPr>
          <w:p w14:paraId="7465DAA7">
            <w:pPr>
              <w:rPr>
                <w:color w:val="000000"/>
                <w:sz w:val="16"/>
                <w:szCs w:val="16"/>
              </w:rPr>
            </w:pPr>
            <w:r>
              <w:rPr>
                <w:color w:val="000000"/>
                <w:sz w:val="16"/>
                <w:szCs w:val="16"/>
              </w:rPr>
              <w:t>S≥95%(5分)；90%≤S＜95%(3分）；80%≤S＜90%(2分）</w:t>
            </w:r>
            <w:r>
              <w:rPr>
                <w:color w:val="000000"/>
                <w:sz w:val="16"/>
                <w:szCs w:val="16"/>
              </w:rPr>
              <w:br w:type="textWrapping"/>
            </w:r>
            <w:r>
              <w:rPr>
                <w:color w:val="000000"/>
                <w:sz w:val="16"/>
                <w:szCs w:val="16"/>
              </w:rPr>
              <w:t>；S＜80%(0分）</w:t>
            </w:r>
          </w:p>
        </w:tc>
        <w:tc>
          <w:tcPr>
            <w:tcW w:w="567" w:type="dxa"/>
            <w:tcBorders>
              <w:top w:val="nil"/>
              <w:left w:val="nil"/>
              <w:bottom w:val="single" w:color="auto" w:sz="4" w:space="0"/>
              <w:right w:val="single" w:color="auto" w:sz="4" w:space="0"/>
            </w:tcBorders>
            <w:shd w:val="clear" w:color="auto" w:fill="auto"/>
            <w:vAlign w:val="center"/>
          </w:tcPr>
          <w:p w14:paraId="4AE9AA84">
            <w:pPr>
              <w:rPr>
                <w:rFonts w:hint="eastAsia" w:eastAsia="宋体"/>
                <w:color w:val="000000"/>
                <w:sz w:val="15"/>
                <w:szCs w:val="15"/>
                <w:lang w:val="en-US" w:eastAsia="zh-CN"/>
              </w:rPr>
            </w:pPr>
            <w:r>
              <w:rPr>
                <w:color w:val="000000"/>
                <w:sz w:val="15"/>
                <w:szCs w:val="15"/>
              </w:rPr>
              <w:t>　</w:t>
            </w:r>
            <w:r>
              <w:rPr>
                <w:rFonts w:hint="eastAsia"/>
                <w:color w:val="000000"/>
                <w:sz w:val="15"/>
                <w:szCs w:val="15"/>
                <w:lang w:val="en-US" w:eastAsia="zh-CN"/>
              </w:rPr>
              <w:t>5</w:t>
            </w:r>
          </w:p>
        </w:tc>
        <w:tc>
          <w:tcPr>
            <w:tcW w:w="833" w:type="dxa"/>
            <w:vMerge w:val="continue"/>
            <w:tcBorders>
              <w:top w:val="single" w:color="auto" w:sz="4" w:space="0"/>
              <w:left w:val="single" w:color="auto" w:sz="4" w:space="0"/>
              <w:bottom w:val="nil"/>
              <w:right w:val="single" w:color="auto" w:sz="4" w:space="0"/>
            </w:tcBorders>
            <w:vAlign w:val="center"/>
          </w:tcPr>
          <w:p w14:paraId="65E79272">
            <w:pPr>
              <w:rPr>
                <w:sz w:val="15"/>
                <w:szCs w:val="15"/>
              </w:rPr>
            </w:pPr>
          </w:p>
        </w:tc>
      </w:tr>
      <w:tr w14:paraId="3D7FEFDD">
        <w:tblPrEx>
          <w:tblCellMar>
            <w:top w:w="0" w:type="dxa"/>
            <w:left w:w="108" w:type="dxa"/>
            <w:bottom w:w="0" w:type="dxa"/>
            <w:right w:w="108" w:type="dxa"/>
          </w:tblCellMar>
        </w:tblPrEx>
        <w:trPr>
          <w:trHeight w:val="630" w:hRule="atLeast"/>
        </w:trPr>
        <w:tc>
          <w:tcPr>
            <w:tcW w:w="581" w:type="dxa"/>
            <w:vMerge w:val="continue"/>
            <w:tcBorders>
              <w:top w:val="nil"/>
              <w:left w:val="single" w:color="auto" w:sz="4" w:space="0"/>
              <w:bottom w:val="single" w:color="000000" w:sz="4" w:space="0"/>
              <w:right w:val="single" w:color="auto" w:sz="4" w:space="0"/>
            </w:tcBorders>
            <w:vAlign w:val="center"/>
          </w:tcPr>
          <w:p w14:paraId="2860972E">
            <w:pPr>
              <w:rPr>
                <w:color w:val="000000"/>
                <w:sz w:val="16"/>
                <w:szCs w:val="16"/>
              </w:rPr>
            </w:pPr>
          </w:p>
        </w:tc>
        <w:tc>
          <w:tcPr>
            <w:tcW w:w="538" w:type="dxa"/>
            <w:vMerge w:val="continue"/>
            <w:tcBorders>
              <w:top w:val="nil"/>
              <w:left w:val="single" w:color="auto" w:sz="4" w:space="0"/>
              <w:bottom w:val="single" w:color="auto" w:sz="4" w:space="0"/>
              <w:right w:val="single" w:color="auto" w:sz="4" w:space="0"/>
            </w:tcBorders>
            <w:vAlign w:val="center"/>
          </w:tcPr>
          <w:p w14:paraId="44515701">
            <w:pPr>
              <w:rPr>
                <w:color w:val="000000"/>
                <w:sz w:val="16"/>
                <w:szCs w:val="16"/>
              </w:rPr>
            </w:pPr>
          </w:p>
        </w:tc>
        <w:tc>
          <w:tcPr>
            <w:tcW w:w="580" w:type="dxa"/>
            <w:tcBorders>
              <w:top w:val="nil"/>
              <w:left w:val="nil"/>
              <w:bottom w:val="single" w:color="auto" w:sz="4" w:space="0"/>
              <w:right w:val="single" w:color="auto" w:sz="4" w:space="0"/>
            </w:tcBorders>
            <w:shd w:val="clear" w:color="auto" w:fill="auto"/>
            <w:vAlign w:val="center"/>
          </w:tcPr>
          <w:p w14:paraId="3408D285">
            <w:pPr>
              <w:jc w:val="center"/>
              <w:rPr>
                <w:color w:val="000000"/>
                <w:sz w:val="16"/>
                <w:szCs w:val="16"/>
              </w:rPr>
            </w:pPr>
            <w:r>
              <w:rPr>
                <w:color w:val="000000"/>
                <w:sz w:val="16"/>
                <w:szCs w:val="16"/>
              </w:rPr>
              <w:t>时效</w:t>
            </w:r>
            <w:r>
              <w:rPr>
                <w:color w:val="000000"/>
                <w:sz w:val="16"/>
                <w:szCs w:val="16"/>
              </w:rPr>
              <w:br w:type="textWrapping"/>
            </w:r>
            <w:r>
              <w:rPr>
                <w:color w:val="000000"/>
                <w:sz w:val="16"/>
                <w:szCs w:val="16"/>
              </w:rPr>
              <w:t>完成</w:t>
            </w:r>
            <w:r>
              <w:rPr>
                <w:color w:val="000000"/>
                <w:sz w:val="16"/>
                <w:szCs w:val="16"/>
              </w:rPr>
              <w:br w:type="textWrapping"/>
            </w:r>
            <w:r>
              <w:rPr>
                <w:color w:val="000000"/>
                <w:sz w:val="16"/>
                <w:szCs w:val="16"/>
              </w:rPr>
              <w:t>程度</w:t>
            </w:r>
          </w:p>
        </w:tc>
        <w:tc>
          <w:tcPr>
            <w:tcW w:w="2587" w:type="dxa"/>
            <w:tcBorders>
              <w:top w:val="single" w:color="auto" w:sz="4" w:space="0"/>
              <w:left w:val="nil"/>
              <w:bottom w:val="single" w:color="auto" w:sz="4" w:space="0"/>
              <w:right w:val="single" w:color="auto" w:sz="4" w:space="0"/>
            </w:tcBorders>
            <w:shd w:val="clear" w:color="auto" w:fill="auto"/>
            <w:vAlign w:val="center"/>
          </w:tcPr>
          <w:p w14:paraId="6D1D24DC">
            <w:pPr>
              <w:rPr>
                <w:color w:val="000000"/>
                <w:sz w:val="16"/>
                <w:szCs w:val="16"/>
              </w:rPr>
            </w:pPr>
            <w:r>
              <w:rPr>
                <w:color w:val="000000"/>
                <w:sz w:val="16"/>
                <w:szCs w:val="16"/>
              </w:rPr>
              <w:t>完成及时率(用H表示），即项目实际提前完成时间与计划完成时间的比率，反映项目产出时效目标的实现程度(5分)</w:t>
            </w:r>
          </w:p>
        </w:tc>
        <w:tc>
          <w:tcPr>
            <w:tcW w:w="3257" w:type="dxa"/>
            <w:tcBorders>
              <w:top w:val="nil"/>
              <w:left w:val="nil"/>
              <w:bottom w:val="single" w:color="auto" w:sz="4" w:space="0"/>
              <w:right w:val="single" w:color="auto" w:sz="4" w:space="0"/>
            </w:tcBorders>
            <w:shd w:val="clear" w:color="auto" w:fill="auto"/>
            <w:vAlign w:val="center"/>
          </w:tcPr>
          <w:p w14:paraId="0BCEC81F">
            <w:pPr>
              <w:rPr>
                <w:color w:val="000000"/>
                <w:sz w:val="16"/>
                <w:szCs w:val="16"/>
              </w:rPr>
            </w:pPr>
            <w:r>
              <w:rPr>
                <w:color w:val="000000"/>
                <w:sz w:val="16"/>
                <w:szCs w:val="16"/>
              </w:rPr>
              <w:t>H≥0（5分）；H＜0(0分）</w:t>
            </w:r>
          </w:p>
        </w:tc>
        <w:tc>
          <w:tcPr>
            <w:tcW w:w="567" w:type="dxa"/>
            <w:tcBorders>
              <w:top w:val="nil"/>
              <w:left w:val="nil"/>
              <w:bottom w:val="single" w:color="auto" w:sz="4" w:space="0"/>
              <w:right w:val="single" w:color="auto" w:sz="4" w:space="0"/>
            </w:tcBorders>
            <w:shd w:val="clear" w:color="auto" w:fill="auto"/>
            <w:vAlign w:val="center"/>
          </w:tcPr>
          <w:p w14:paraId="3B70CA1B">
            <w:pPr>
              <w:rPr>
                <w:rFonts w:hint="eastAsia" w:eastAsia="宋体"/>
                <w:color w:val="000000"/>
                <w:sz w:val="15"/>
                <w:szCs w:val="15"/>
                <w:lang w:val="en-US" w:eastAsia="zh-CN"/>
              </w:rPr>
            </w:pPr>
            <w:r>
              <w:rPr>
                <w:color w:val="000000"/>
                <w:sz w:val="15"/>
                <w:szCs w:val="15"/>
              </w:rPr>
              <w:t>　</w:t>
            </w:r>
            <w:r>
              <w:rPr>
                <w:rFonts w:hint="eastAsia"/>
                <w:color w:val="000000"/>
                <w:sz w:val="15"/>
                <w:szCs w:val="15"/>
                <w:lang w:val="en-US" w:eastAsia="zh-CN"/>
              </w:rPr>
              <w:t>5</w:t>
            </w:r>
          </w:p>
        </w:tc>
        <w:tc>
          <w:tcPr>
            <w:tcW w:w="833" w:type="dxa"/>
            <w:vMerge w:val="continue"/>
            <w:tcBorders>
              <w:top w:val="single" w:color="auto" w:sz="4" w:space="0"/>
              <w:left w:val="single" w:color="auto" w:sz="4" w:space="0"/>
              <w:bottom w:val="nil"/>
              <w:right w:val="single" w:color="auto" w:sz="4" w:space="0"/>
            </w:tcBorders>
            <w:vAlign w:val="center"/>
          </w:tcPr>
          <w:p w14:paraId="35E71D93">
            <w:pPr>
              <w:rPr>
                <w:sz w:val="15"/>
                <w:szCs w:val="15"/>
              </w:rPr>
            </w:pPr>
          </w:p>
        </w:tc>
      </w:tr>
      <w:tr w14:paraId="3ED6BF4C">
        <w:tblPrEx>
          <w:tblCellMar>
            <w:top w:w="0" w:type="dxa"/>
            <w:left w:w="108" w:type="dxa"/>
            <w:bottom w:w="0" w:type="dxa"/>
            <w:right w:w="108" w:type="dxa"/>
          </w:tblCellMar>
        </w:tblPrEx>
        <w:trPr>
          <w:trHeight w:val="630" w:hRule="atLeast"/>
        </w:trPr>
        <w:tc>
          <w:tcPr>
            <w:tcW w:w="581" w:type="dxa"/>
            <w:vMerge w:val="continue"/>
            <w:tcBorders>
              <w:top w:val="nil"/>
              <w:left w:val="single" w:color="auto" w:sz="4" w:space="0"/>
              <w:bottom w:val="single" w:color="000000" w:sz="4" w:space="0"/>
              <w:right w:val="single" w:color="auto" w:sz="4" w:space="0"/>
            </w:tcBorders>
            <w:vAlign w:val="center"/>
          </w:tcPr>
          <w:p w14:paraId="1FE04F0D">
            <w:pPr>
              <w:rPr>
                <w:color w:val="000000"/>
                <w:sz w:val="16"/>
                <w:szCs w:val="16"/>
              </w:rPr>
            </w:pPr>
          </w:p>
        </w:tc>
        <w:tc>
          <w:tcPr>
            <w:tcW w:w="538" w:type="dxa"/>
            <w:vMerge w:val="continue"/>
            <w:tcBorders>
              <w:top w:val="nil"/>
              <w:left w:val="single" w:color="auto" w:sz="4" w:space="0"/>
              <w:bottom w:val="single" w:color="auto" w:sz="4" w:space="0"/>
              <w:right w:val="single" w:color="auto" w:sz="4" w:space="0"/>
            </w:tcBorders>
            <w:vAlign w:val="center"/>
          </w:tcPr>
          <w:p w14:paraId="2E129A3D">
            <w:pPr>
              <w:rPr>
                <w:color w:val="000000"/>
                <w:sz w:val="16"/>
                <w:szCs w:val="16"/>
              </w:rPr>
            </w:pPr>
          </w:p>
        </w:tc>
        <w:tc>
          <w:tcPr>
            <w:tcW w:w="580" w:type="dxa"/>
            <w:tcBorders>
              <w:top w:val="nil"/>
              <w:left w:val="nil"/>
              <w:bottom w:val="single" w:color="auto" w:sz="4" w:space="0"/>
              <w:right w:val="single" w:color="auto" w:sz="4" w:space="0"/>
            </w:tcBorders>
            <w:shd w:val="clear" w:color="auto" w:fill="auto"/>
            <w:vAlign w:val="center"/>
          </w:tcPr>
          <w:p w14:paraId="14B75060">
            <w:pPr>
              <w:jc w:val="center"/>
              <w:rPr>
                <w:color w:val="000000"/>
                <w:sz w:val="16"/>
                <w:szCs w:val="16"/>
              </w:rPr>
            </w:pPr>
            <w:r>
              <w:rPr>
                <w:color w:val="000000"/>
                <w:sz w:val="16"/>
                <w:szCs w:val="16"/>
              </w:rPr>
              <w:t>投资</w:t>
            </w:r>
            <w:r>
              <w:rPr>
                <w:color w:val="000000"/>
                <w:sz w:val="16"/>
                <w:szCs w:val="16"/>
              </w:rPr>
              <w:br w:type="textWrapping"/>
            </w:r>
            <w:r>
              <w:rPr>
                <w:color w:val="000000"/>
                <w:sz w:val="16"/>
                <w:szCs w:val="16"/>
              </w:rPr>
              <w:t>控制</w:t>
            </w:r>
            <w:r>
              <w:rPr>
                <w:color w:val="000000"/>
                <w:sz w:val="16"/>
                <w:szCs w:val="16"/>
              </w:rPr>
              <w:br w:type="textWrapping"/>
            </w:r>
            <w:r>
              <w:rPr>
                <w:color w:val="000000"/>
                <w:sz w:val="16"/>
                <w:szCs w:val="16"/>
              </w:rPr>
              <w:t>程度</w:t>
            </w:r>
          </w:p>
        </w:tc>
        <w:tc>
          <w:tcPr>
            <w:tcW w:w="2587" w:type="dxa"/>
            <w:tcBorders>
              <w:top w:val="single" w:color="auto" w:sz="4" w:space="0"/>
              <w:left w:val="nil"/>
              <w:bottom w:val="single" w:color="auto" w:sz="4" w:space="0"/>
              <w:right w:val="single" w:color="auto" w:sz="4" w:space="0"/>
            </w:tcBorders>
            <w:shd w:val="clear" w:color="auto" w:fill="auto"/>
            <w:vAlign w:val="center"/>
          </w:tcPr>
          <w:p w14:paraId="7EEE97FF">
            <w:pPr>
              <w:rPr>
                <w:color w:val="000000"/>
                <w:sz w:val="16"/>
                <w:szCs w:val="16"/>
              </w:rPr>
            </w:pPr>
            <w:r>
              <w:rPr>
                <w:color w:val="000000"/>
                <w:sz w:val="16"/>
                <w:szCs w:val="16"/>
              </w:rPr>
              <w:t>投资节约额（用N表示），即完成项目预定目标的实际投资节约额与预定投资额的比率；反映项目投资控制的效果(5分)</w:t>
            </w:r>
          </w:p>
        </w:tc>
        <w:tc>
          <w:tcPr>
            <w:tcW w:w="3257" w:type="dxa"/>
            <w:tcBorders>
              <w:top w:val="nil"/>
              <w:left w:val="nil"/>
              <w:bottom w:val="single" w:color="auto" w:sz="4" w:space="0"/>
              <w:right w:val="single" w:color="auto" w:sz="4" w:space="0"/>
            </w:tcBorders>
            <w:shd w:val="clear" w:color="auto" w:fill="auto"/>
            <w:vAlign w:val="center"/>
          </w:tcPr>
          <w:p w14:paraId="0D8D0E6D">
            <w:pPr>
              <w:rPr>
                <w:color w:val="000000"/>
                <w:sz w:val="16"/>
                <w:szCs w:val="16"/>
              </w:rPr>
            </w:pPr>
            <w:r>
              <w:rPr>
                <w:color w:val="000000"/>
                <w:sz w:val="16"/>
                <w:szCs w:val="16"/>
              </w:rPr>
              <w:t>N≥0（5分）；-10%≤N＜0(3分）；N＜-10%(0分）</w:t>
            </w:r>
          </w:p>
        </w:tc>
        <w:tc>
          <w:tcPr>
            <w:tcW w:w="567" w:type="dxa"/>
            <w:tcBorders>
              <w:top w:val="nil"/>
              <w:left w:val="nil"/>
              <w:bottom w:val="single" w:color="auto" w:sz="4" w:space="0"/>
              <w:right w:val="single" w:color="auto" w:sz="4" w:space="0"/>
            </w:tcBorders>
            <w:shd w:val="clear" w:color="auto" w:fill="auto"/>
            <w:vAlign w:val="center"/>
          </w:tcPr>
          <w:p w14:paraId="649FFA35">
            <w:pPr>
              <w:rPr>
                <w:rFonts w:hint="eastAsia" w:eastAsia="宋体"/>
                <w:color w:val="000000"/>
                <w:sz w:val="15"/>
                <w:szCs w:val="15"/>
                <w:lang w:val="en-US" w:eastAsia="zh-CN"/>
              </w:rPr>
            </w:pPr>
            <w:r>
              <w:rPr>
                <w:color w:val="000000"/>
                <w:sz w:val="15"/>
                <w:szCs w:val="15"/>
              </w:rPr>
              <w:t>　</w:t>
            </w:r>
            <w:r>
              <w:rPr>
                <w:rFonts w:hint="eastAsia"/>
                <w:color w:val="000000"/>
                <w:sz w:val="15"/>
                <w:szCs w:val="15"/>
                <w:lang w:val="en-US" w:eastAsia="zh-CN"/>
              </w:rPr>
              <w:t>5</w:t>
            </w:r>
          </w:p>
        </w:tc>
        <w:tc>
          <w:tcPr>
            <w:tcW w:w="833" w:type="dxa"/>
            <w:vMerge w:val="continue"/>
            <w:tcBorders>
              <w:top w:val="single" w:color="auto" w:sz="4" w:space="0"/>
              <w:left w:val="single" w:color="auto" w:sz="4" w:space="0"/>
              <w:bottom w:val="nil"/>
              <w:right w:val="single" w:color="auto" w:sz="4" w:space="0"/>
            </w:tcBorders>
            <w:vAlign w:val="center"/>
          </w:tcPr>
          <w:p w14:paraId="4126B12A">
            <w:pPr>
              <w:rPr>
                <w:sz w:val="15"/>
                <w:szCs w:val="15"/>
              </w:rPr>
            </w:pPr>
          </w:p>
        </w:tc>
      </w:tr>
      <w:tr w14:paraId="25136596">
        <w:tblPrEx>
          <w:tblCellMar>
            <w:top w:w="0" w:type="dxa"/>
            <w:left w:w="108" w:type="dxa"/>
            <w:bottom w:w="0" w:type="dxa"/>
            <w:right w:w="108" w:type="dxa"/>
          </w:tblCellMar>
        </w:tblPrEx>
        <w:trPr>
          <w:trHeight w:val="420" w:hRule="atLeast"/>
        </w:trPr>
        <w:tc>
          <w:tcPr>
            <w:tcW w:w="581" w:type="dxa"/>
            <w:vMerge w:val="restart"/>
            <w:tcBorders>
              <w:top w:val="nil"/>
              <w:left w:val="single" w:color="auto" w:sz="4" w:space="0"/>
              <w:bottom w:val="single" w:color="000000" w:sz="4" w:space="0"/>
              <w:right w:val="single" w:color="auto" w:sz="4" w:space="0"/>
            </w:tcBorders>
            <w:shd w:val="clear" w:color="auto" w:fill="auto"/>
            <w:vAlign w:val="center"/>
          </w:tcPr>
          <w:p w14:paraId="30C4083E">
            <w:pPr>
              <w:jc w:val="center"/>
              <w:rPr>
                <w:color w:val="000000"/>
                <w:sz w:val="16"/>
                <w:szCs w:val="16"/>
              </w:rPr>
            </w:pPr>
            <w:r>
              <w:rPr>
                <w:color w:val="000000"/>
                <w:sz w:val="16"/>
                <w:szCs w:val="16"/>
              </w:rPr>
              <w:t>项</w:t>
            </w:r>
            <w:r>
              <w:rPr>
                <w:color w:val="000000"/>
                <w:sz w:val="16"/>
                <w:szCs w:val="16"/>
              </w:rPr>
              <w:br w:type="textWrapping"/>
            </w:r>
            <w:r>
              <w:rPr>
                <w:color w:val="000000"/>
                <w:sz w:val="16"/>
                <w:szCs w:val="16"/>
              </w:rPr>
              <w:t>目</w:t>
            </w:r>
            <w:r>
              <w:rPr>
                <w:color w:val="000000"/>
                <w:sz w:val="16"/>
                <w:szCs w:val="16"/>
              </w:rPr>
              <w:br w:type="textWrapping"/>
            </w:r>
            <w:r>
              <w:rPr>
                <w:color w:val="000000"/>
                <w:sz w:val="16"/>
                <w:szCs w:val="16"/>
              </w:rPr>
              <w:t>效</w:t>
            </w:r>
            <w:r>
              <w:rPr>
                <w:color w:val="000000"/>
                <w:sz w:val="16"/>
                <w:szCs w:val="16"/>
              </w:rPr>
              <w:br w:type="textWrapping"/>
            </w:r>
            <w:r>
              <w:rPr>
                <w:color w:val="000000"/>
                <w:sz w:val="16"/>
                <w:szCs w:val="16"/>
              </w:rPr>
              <w:t>果</w:t>
            </w:r>
          </w:p>
        </w:tc>
        <w:tc>
          <w:tcPr>
            <w:tcW w:w="538" w:type="dxa"/>
            <w:vMerge w:val="restart"/>
            <w:tcBorders>
              <w:top w:val="nil"/>
              <w:left w:val="single" w:color="auto" w:sz="4" w:space="0"/>
              <w:bottom w:val="single" w:color="auto" w:sz="4" w:space="0"/>
              <w:right w:val="single" w:color="auto" w:sz="4" w:space="0"/>
            </w:tcBorders>
            <w:shd w:val="clear" w:color="auto" w:fill="auto"/>
            <w:vAlign w:val="center"/>
          </w:tcPr>
          <w:p w14:paraId="2931CFD9">
            <w:pPr>
              <w:jc w:val="center"/>
              <w:rPr>
                <w:color w:val="000000"/>
                <w:sz w:val="16"/>
                <w:szCs w:val="16"/>
              </w:rPr>
            </w:pPr>
            <w:r>
              <w:rPr>
                <w:color w:val="000000"/>
                <w:sz w:val="16"/>
                <w:szCs w:val="16"/>
              </w:rPr>
              <w:t>项目</w:t>
            </w:r>
            <w:r>
              <w:rPr>
                <w:color w:val="000000"/>
                <w:sz w:val="16"/>
                <w:szCs w:val="16"/>
              </w:rPr>
              <w:br w:type="textWrapping"/>
            </w:r>
            <w:r>
              <w:rPr>
                <w:color w:val="000000"/>
                <w:sz w:val="16"/>
                <w:szCs w:val="16"/>
              </w:rPr>
              <w:t>效益</w:t>
            </w:r>
            <w:r>
              <w:rPr>
                <w:color w:val="000000"/>
                <w:sz w:val="16"/>
                <w:szCs w:val="16"/>
              </w:rPr>
              <w:br w:type="textWrapping"/>
            </w:r>
            <w:r>
              <w:rPr>
                <w:color w:val="000000"/>
                <w:sz w:val="16"/>
                <w:szCs w:val="16"/>
              </w:rPr>
              <w:t>(30分)</w:t>
            </w:r>
          </w:p>
        </w:tc>
        <w:tc>
          <w:tcPr>
            <w:tcW w:w="580" w:type="dxa"/>
            <w:tcBorders>
              <w:top w:val="nil"/>
              <w:left w:val="nil"/>
              <w:bottom w:val="single" w:color="auto" w:sz="4" w:space="0"/>
              <w:right w:val="single" w:color="auto" w:sz="4" w:space="0"/>
            </w:tcBorders>
            <w:shd w:val="clear" w:color="auto" w:fill="auto"/>
            <w:vAlign w:val="center"/>
          </w:tcPr>
          <w:p w14:paraId="2FD09843">
            <w:pPr>
              <w:jc w:val="center"/>
              <w:rPr>
                <w:color w:val="000000"/>
                <w:sz w:val="16"/>
                <w:szCs w:val="16"/>
              </w:rPr>
            </w:pPr>
            <w:r>
              <w:rPr>
                <w:color w:val="000000"/>
                <w:sz w:val="16"/>
                <w:szCs w:val="16"/>
              </w:rPr>
              <w:t>经济</w:t>
            </w:r>
            <w:r>
              <w:rPr>
                <w:color w:val="000000"/>
                <w:sz w:val="16"/>
                <w:szCs w:val="16"/>
              </w:rPr>
              <w:br w:type="textWrapping"/>
            </w:r>
            <w:r>
              <w:rPr>
                <w:color w:val="000000"/>
                <w:sz w:val="16"/>
                <w:szCs w:val="16"/>
              </w:rPr>
              <w:t>效益</w:t>
            </w:r>
          </w:p>
        </w:tc>
        <w:tc>
          <w:tcPr>
            <w:tcW w:w="2587" w:type="dxa"/>
            <w:tcBorders>
              <w:top w:val="single" w:color="auto" w:sz="4" w:space="0"/>
              <w:left w:val="nil"/>
              <w:bottom w:val="single" w:color="auto" w:sz="4" w:space="0"/>
              <w:right w:val="single" w:color="auto" w:sz="4" w:space="0"/>
            </w:tcBorders>
            <w:shd w:val="clear" w:color="auto" w:fill="auto"/>
            <w:vAlign w:val="center"/>
          </w:tcPr>
          <w:p w14:paraId="7FAE7D6D">
            <w:pPr>
              <w:rPr>
                <w:color w:val="000000"/>
                <w:sz w:val="16"/>
                <w:szCs w:val="16"/>
              </w:rPr>
            </w:pPr>
            <w:r>
              <w:rPr>
                <w:color w:val="000000"/>
                <w:sz w:val="16"/>
                <w:szCs w:val="16"/>
              </w:rPr>
              <w:t>项目实施对经济发展所带来的直接或间接影响(6分)</w:t>
            </w:r>
          </w:p>
        </w:tc>
        <w:tc>
          <w:tcPr>
            <w:tcW w:w="3257" w:type="dxa"/>
            <w:vMerge w:val="restart"/>
            <w:tcBorders>
              <w:top w:val="nil"/>
              <w:left w:val="single" w:color="auto" w:sz="4" w:space="0"/>
              <w:bottom w:val="single" w:color="000000" w:sz="4" w:space="0"/>
              <w:right w:val="single" w:color="auto" w:sz="4" w:space="0"/>
            </w:tcBorders>
            <w:shd w:val="clear" w:color="auto" w:fill="auto"/>
            <w:vAlign w:val="center"/>
          </w:tcPr>
          <w:p w14:paraId="5ED98A8D">
            <w:pPr>
              <w:rPr>
                <w:color w:val="000000"/>
                <w:sz w:val="16"/>
                <w:szCs w:val="16"/>
              </w:rPr>
            </w:pPr>
            <w:r>
              <w:rPr>
                <w:color w:val="000000"/>
                <w:sz w:val="16"/>
                <w:szCs w:val="16"/>
              </w:rPr>
              <w:t>根据各项目具体特点不同相应设定相应的个性化评价指标和评价标准</w:t>
            </w:r>
          </w:p>
        </w:tc>
        <w:tc>
          <w:tcPr>
            <w:tcW w:w="567" w:type="dxa"/>
            <w:vMerge w:val="restart"/>
            <w:tcBorders>
              <w:top w:val="nil"/>
              <w:left w:val="single" w:color="auto" w:sz="4" w:space="0"/>
              <w:bottom w:val="single" w:color="000000" w:sz="4" w:space="0"/>
              <w:right w:val="single" w:color="auto" w:sz="4" w:space="0"/>
            </w:tcBorders>
            <w:shd w:val="clear" w:color="auto" w:fill="auto"/>
            <w:vAlign w:val="center"/>
          </w:tcPr>
          <w:p w14:paraId="51599941">
            <w:pPr>
              <w:jc w:val="center"/>
              <w:rPr>
                <w:color w:val="000000"/>
                <w:sz w:val="15"/>
                <w:szCs w:val="15"/>
              </w:rPr>
            </w:pPr>
            <w:r>
              <w:rPr>
                <w:rFonts w:hint="eastAsia"/>
                <w:color w:val="000000"/>
                <w:sz w:val="15"/>
                <w:szCs w:val="15"/>
                <w:lang w:val="en-US" w:eastAsia="zh-CN"/>
              </w:rPr>
              <w:t>20</w:t>
            </w:r>
            <w:r>
              <w:rPr>
                <w:color w:val="000000"/>
                <w:sz w:val="15"/>
                <w:szCs w:val="15"/>
              </w:rPr>
              <w:t>　</w:t>
            </w:r>
          </w:p>
        </w:tc>
        <w:tc>
          <w:tcPr>
            <w:tcW w:w="833" w:type="dxa"/>
            <w:vMerge w:val="continue"/>
            <w:tcBorders>
              <w:top w:val="single" w:color="auto" w:sz="4" w:space="0"/>
              <w:left w:val="single" w:color="auto" w:sz="4" w:space="0"/>
              <w:bottom w:val="nil"/>
              <w:right w:val="single" w:color="auto" w:sz="4" w:space="0"/>
            </w:tcBorders>
            <w:vAlign w:val="center"/>
          </w:tcPr>
          <w:p w14:paraId="08DA8A8F">
            <w:pPr>
              <w:rPr>
                <w:sz w:val="15"/>
                <w:szCs w:val="15"/>
              </w:rPr>
            </w:pPr>
          </w:p>
        </w:tc>
      </w:tr>
      <w:tr w14:paraId="196787A9">
        <w:tblPrEx>
          <w:tblCellMar>
            <w:top w:w="0" w:type="dxa"/>
            <w:left w:w="108" w:type="dxa"/>
            <w:bottom w:w="0" w:type="dxa"/>
            <w:right w:w="108" w:type="dxa"/>
          </w:tblCellMar>
        </w:tblPrEx>
        <w:trPr>
          <w:trHeight w:val="420" w:hRule="atLeast"/>
        </w:trPr>
        <w:tc>
          <w:tcPr>
            <w:tcW w:w="581" w:type="dxa"/>
            <w:vMerge w:val="continue"/>
            <w:tcBorders>
              <w:top w:val="nil"/>
              <w:left w:val="single" w:color="auto" w:sz="4" w:space="0"/>
              <w:bottom w:val="single" w:color="000000" w:sz="4" w:space="0"/>
              <w:right w:val="single" w:color="auto" w:sz="4" w:space="0"/>
            </w:tcBorders>
            <w:vAlign w:val="center"/>
          </w:tcPr>
          <w:p w14:paraId="69134022">
            <w:pPr>
              <w:rPr>
                <w:color w:val="000000"/>
                <w:sz w:val="16"/>
                <w:szCs w:val="16"/>
              </w:rPr>
            </w:pPr>
          </w:p>
        </w:tc>
        <w:tc>
          <w:tcPr>
            <w:tcW w:w="538" w:type="dxa"/>
            <w:vMerge w:val="continue"/>
            <w:tcBorders>
              <w:top w:val="nil"/>
              <w:left w:val="single" w:color="auto" w:sz="4" w:space="0"/>
              <w:bottom w:val="single" w:color="auto" w:sz="4" w:space="0"/>
              <w:right w:val="single" w:color="auto" w:sz="4" w:space="0"/>
            </w:tcBorders>
            <w:vAlign w:val="center"/>
          </w:tcPr>
          <w:p w14:paraId="62340954">
            <w:pPr>
              <w:rPr>
                <w:color w:val="000000"/>
                <w:sz w:val="16"/>
                <w:szCs w:val="16"/>
              </w:rPr>
            </w:pPr>
          </w:p>
        </w:tc>
        <w:tc>
          <w:tcPr>
            <w:tcW w:w="580" w:type="dxa"/>
            <w:tcBorders>
              <w:top w:val="nil"/>
              <w:left w:val="nil"/>
              <w:bottom w:val="single" w:color="auto" w:sz="4" w:space="0"/>
              <w:right w:val="single" w:color="auto" w:sz="4" w:space="0"/>
            </w:tcBorders>
            <w:shd w:val="clear" w:color="auto" w:fill="auto"/>
            <w:vAlign w:val="center"/>
          </w:tcPr>
          <w:p w14:paraId="7FB39FDE">
            <w:pPr>
              <w:jc w:val="center"/>
              <w:rPr>
                <w:color w:val="000000"/>
                <w:sz w:val="16"/>
                <w:szCs w:val="16"/>
              </w:rPr>
            </w:pPr>
            <w:r>
              <w:rPr>
                <w:color w:val="000000"/>
                <w:sz w:val="16"/>
                <w:szCs w:val="16"/>
              </w:rPr>
              <w:t>社会</w:t>
            </w:r>
            <w:r>
              <w:rPr>
                <w:color w:val="000000"/>
                <w:sz w:val="16"/>
                <w:szCs w:val="16"/>
              </w:rPr>
              <w:br w:type="textWrapping"/>
            </w:r>
            <w:r>
              <w:rPr>
                <w:color w:val="000000"/>
                <w:sz w:val="16"/>
                <w:szCs w:val="16"/>
              </w:rPr>
              <w:t>效益</w:t>
            </w:r>
          </w:p>
        </w:tc>
        <w:tc>
          <w:tcPr>
            <w:tcW w:w="2587" w:type="dxa"/>
            <w:tcBorders>
              <w:top w:val="single" w:color="auto" w:sz="4" w:space="0"/>
              <w:left w:val="nil"/>
              <w:bottom w:val="single" w:color="auto" w:sz="4" w:space="0"/>
              <w:right w:val="single" w:color="auto" w:sz="4" w:space="0"/>
            </w:tcBorders>
            <w:shd w:val="clear" w:color="auto" w:fill="auto"/>
            <w:vAlign w:val="center"/>
          </w:tcPr>
          <w:p w14:paraId="40AB4671">
            <w:pPr>
              <w:rPr>
                <w:color w:val="000000"/>
                <w:sz w:val="16"/>
                <w:szCs w:val="16"/>
              </w:rPr>
            </w:pPr>
            <w:r>
              <w:rPr>
                <w:color w:val="000000"/>
                <w:sz w:val="16"/>
                <w:szCs w:val="16"/>
              </w:rPr>
              <w:t>项目实施对社会发展所带来的直接或间接影响(6分)</w:t>
            </w:r>
          </w:p>
        </w:tc>
        <w:tc>
          <w:tcPr>
            <w:tcW w:w="3257" w:type="dxa"/>
            <w:vMerge w:val="continue"/>
            <w:tcBorders>
              <w:top w:val="nil"/>
              <w:left w:val="single" w:color="auto" w:sz="4" w:space="0"/>
              <w:bottom w:val="single" w:color="000000" w:sz="4" w:space="0"/>
              <w:right w:val="single" w:color="auto" w:sz="4" w:space="0"/>
            </w:tcBorders>
            <w:vAlign w:val="center"/>
          </w:tcPr>
          <w:p w14:paraId="703A988A">
            <w:pPr>
              <w:rPr>
                <w:color w:val="000000"/>
                <w:sz w:val="16"/>
                <w:szCs w:val="16"/>
              </w:rPr>
            </w:pPr>
          </w:p>
        </w:tc>
        <w:tc>
          <w:tcPr>
            <w:tcW w:w="567" w:type="dxa"/>
            <w:vMerge w:val="continue"/>
            <w:tcBorders>
              <w:top w:val="nil"/>
              <w:left w:val="single" w:color="auto" w:sz="4" w:space="0"/>
              <w:bottom w:val="single" w:color="000000" w:sz="4" w:space="0"/>
              <w:right w:val="single" w:color="auto" w:sz="4" w:space="0"/>
            </w:tcBorders>
            <w:vAlign w:val="center"/>
          </w:tcPr>
          <w:p w14:paraId="218A8419">
            <w:pPr>
              <w:rPr>
                <w:color w:val="000000"/>
                <w:sz w:val="15"/>
                <w:szCs w:val="15"/>
              </w:rPr>
            </w:pPr>
          </w:p>
        </w:tc>
        <w:tc>
          <w:tcPr>
            <w:tcW w:w="833" w:type="dxa"/>
            <w:vMerge w:val="continue"/>
            <w:tcBorders>
              <w:top w:val="single" w:color="auto" w:sz="4" w:space="0"/>
              <w:left w:val="single" w:color="auto" w:sz="4" w:space="0"/>
              <w:bottom w:val="nil"/>
              <w:right w:val="single" w:color="auto" w:sz="4" w:space="0"/>
            </w:tcBorders>
            <w:vAlign w:val="center"/>
          </w:tcPr>
          <w:p w14:paraId="79327BAD">
            <w:pPr>
              <w:rPr>
                <w:sz w:val="15"/>
                <w:szCs w:val="15"/>
              </w:rPr>
            </w:pPr>
          </w:p>
        </w:tc>
      </w:tr>
      <w:tr w14:paraId="01D32E35">
        <w:tblPrEx>
          <w:tblCellMar>
            <w:top w:w="0" w:type="dxa"/>
            <w:left w:w="108" w:type="dxa"/>
            <w:bottom w:w="0" w:type="dxa"/>
            <w:right w:w="108" w:type="dxa"/>
          </w:tblCellMar>
        </w:tblPrEx>
        <w:trPr>
          <w:trHeight w:val="420" w:hRule="atLeast"/>
        </w:trPr>
        <w:tc>
          <w:tcPr>
            <w:tcW w:w="581" w:type="dxa"/>
            <w:vMerge w:val="continue"/>
            <w:tcBorders>
              <w:top w:val="nil"/>
              <w:left w:val="single" w:color="auto" w:sz="4" w:space="0"/>
              <w:bottom w:val="single" w:color="000000" w:sz="4" w:space="0"/>
              <w:right w:val="single" w:color="auto" w:sz="4" w:space="0"/>
            </w:tcBorders>
            <w:vAlign w:val="center"/>
          </w:tcPr>
          <w:p w14:paraId="10478003">
            <w:pPr>
              <w:rPr>
                <w:color w:val="000000"/>
                <w:sz w:val="16"/>
                <w:szCs w:val="16"/>
              </w:rPr>
            </w:pPr>
          </w:p>
        </w:tc>
        <w:tc>
          <w:tcPr>
            <w:tcW w:w="538" w:type="dxa"/>
            <w:vMerge w:val="continue"/>
            <w:tcBorders>
              <w:top w:val="nil"/>
              <w:left w:val="single" w:color="auto" w:sz="4" w:space="0"/>
              <w:bottom w:val="single" w:color="auto" w:sz="4" w:space="0"/>
              <w:right w:val="single" w:color="auto" w:sz="4" w:space="0"/>
            </w:tcBorders>
            <w:vAlign w:val="center"/>
          </w:tcPr>
          <w:p w14:paraId="5BB2E39E">
            <w:pPr>
              <w:rPr>
                <w:color w:val="000000"/>
                <w:sz w:val="16"/>
                <w:szCs w:val="16"/>
              </w:rPr>
            </w:pPr>
          </w:p>
        </w:tc>
        <w:tc>
          <w:tcPr>
            <w:tcW w:w="580" w:type="dxa"/>
            <w:tcBorders>
              <w:top w:val="nil"/>
              <w:left w:val="nil"/>
              <w:bottom w:val="single" w:color="auto" w:sz="4" w:space="0"/>
              <w:right w:val="single" w:color="auto" w:sz="4" w:space="0"/>
            </w:tcBorders>
            <w:shd w:val="clear" w:color="auto" w:fill="auto"/>
            <w:vAlign w:val="center"/>
          </w:tcPr>
          <w:p w14:paraId="5D224E4D">
            <w:pPr>
              <w:jc w:val="center"/>
              <w:rPr>
                <w:color w:val="000000"/>
                <w:sz w:val="16"/>
                <w:szCs w:val="16"/>
              </w:rPr>
            </w:pPr>
            <w:r>
              <w:rPr>
                <w:color w:val="000000"/>
                <w:sz w:val="16"/>
                <w:szCs w:val="16"/>
              </w:rPr>
              <w:t>生态</w:t>
            </w:r>
            <w:r>
              <w:rPr>
                <w:color w:val="000000"/>
                <w:sz w:val="16"/>
                <w:szCs w:val="16"/>
              </w:rPr>
              <w:br w:type="textWrapping"/>
            </w:r>
            <w:r>
              <w:rPr>
                <w:color w:val="000000"/>
                <w:sz w:val="16"/>
                <w:szCs w:val="16"/>
              </w:rPr>
              <w:t>效益</w:t>
            </w:r>
          </w:p>
        </w:tc>
        <w:tc>
          <w:tcPr>
            <w:tcW w:w="2587" w:type="dxa"/>
            <w:tcBorders>
              <w:top w:val="single" w:color="auto" w:sz="4" w:space="0"/>
              <w:left w:val="nil"/>
              <w:bottom w:val="single" w:color="auto" w:sz="4" w:space="0"/>
              <w:right w:val="single" w:color="auto" w:sz="4" w:space="0"/>
            </w:tcBorders>
            <w:shd w:val="clear" w:color="auto" w:fill="auto"/>
            <w:vAlign w:val="center"/>
          </w:tcPr>
          <w:p w14:paraId="02AE4250">
            <w:pPr>
              <w:rPr>
                <w:color w:val="000000"/>
                <w:sz w:val="16"/>
                <w:szCs w:val="16"/>
              </w:rPr>
            </w:pPr>
            <w:r>
              <w:rPr>
                <w:color w:val="000000"/>
                <w:sz w:val="16"/>
                <w:szCs w:val="16"/>
              </w:rPr>
              <w:t>项目实施对生态环境所带来的直接或间接影响(6分)</w:t>
            </w:r>
          </w:p>
        </w:tc>
        <w:tc>
          <w:tcPr>
            <w:tcW w:w="3257" w:type="dxa"/>
            <w:vMerge w:val="continue"/>
            <w:tcBorders>
              <w:top w:val="nil"/>
              <w:left w:val="single" w:color="auto" w:sz="4" w:space="0"/>
              <w:bottom w:val="single" w:color="000000" w:sz="4" w:space="0"/>
              <w:right w:val="single" w:color="auto" w:sz="4" w:space="0"/>
            </w:tcBorders>
            <w:vAlign w:val="center"/>
          </w:tcPr>
          <w:p w14:paraId="61E7C924">
            <w:pPr>
              <w:rPr>
                <w:color w:val="000000"/>
                <w:sz w:val="16"/>
                <w:szCs w:val="16"/>
              </w:rPr>
            </w:pPr>
          </w:p>
        </w:tc>
        <w:tc>
          <w:tcPr>
            <w:tcW w:w="567" w:type="dxa"/>
            <w:vMerge w:val="continue"/>
            <w:tcBorders>
              <w:top w:val="nil"/>
              <w:left w:val="single" w:color="auto" w:sz="4" w:space="0"/>
              <w:bottom w:val="single" w:color="000000" w:sz="4" w:space="0"/>
              <w:right w:val="single" w:color="auto" w:sz="4" w:space="0"/>
            </w:tcBorders>
            <w:vAlign w:val="center"/>
          </w:tcPr>
          <w:p w14:paraId="6A5BCDB8">
            <w:pPr>
              <w:rPr>
                <w:color w:val="000000"/>
                <w:sz w:val="15"/>
                <w:szCs w:val="15"/>
              </w:rPr>
            </w:pPr>
          </w:p>
        </w:tc>
        <w:tc>
          <w:tcPr>
            <w:tcW w:w="833" w:type="dxa"/>
            <w:vMerge w:val="continue"/>
            <w:tcBorders>
              <w:top w:val="single" w:color="auto" w:sz="4" w:space="0"/>
              <w:left w:val="single" w:color="auto" w:sz="4" w:space="0"/>
              <w:bottom w:val="nil"/>
              <w:right w:val="single" w:color="auto" w:sz="4" w:space="0"/>
            </w:tcBorders>
            <w:vAlign w:val="center"/>
          </w:tcPr>
          <w:p w14:paraId="1ECF5A48">
            <w:pPr>
              <w:rPr>
                <w:sz w:val="15"/>
                <w:szCs w:val="15"/>
              </w:rPr>
            </w:pPr>
          </w:p>
        </w:tc>
      </w:tr>
      <w:tr w14:paraId="7ED08D81">
        <w:tblPrEx>
          <w:tblCellMar>
            <w:top w:w="0" w:type="dxa"/>
            <w:left w:w="108" w:type="dxa"/>
            <w:bottom w:w="0" w:type="dxa"/>
            <w:right w:w="108" w:type="dxa"/>
          </w:tblCellMar>
        </w:tblPrEx>
        <w:trPr>
          <w:trHeight w:val="420" w:hRule="atLeast"/>
        </w:trPr>
        <w:tc>
          <w:tcPr>
            <w:tcW w:w="581" w:type="dxa"/>
            <w:vMerge w:val="continue"/>
            <w:tcBorders>
              <w:top w:val="nil"/>
              <w:left w:val="single" w:color="auto" w:sz="4" w:space="0"/>
              <w:bottom w:val="single" w:color="000000" w:sz="4" w:space="0"/>
              <w:right w:val="single" w:color="auto" w:sz="4" w:space="0"/>
            </w:tcBorders>
            <w:vAlign w:val="center"/>
          </w:tcPr>
          <w:p w14:paraId="1ABF0DA9">
            <w:pPr>
              <w:rPr>
                <w:color w:val="000000"/>
                <w:sz w:val="16"/>
                <w:szCs w:val="16"/>
              </w:rPr>
            </w:pPr>
          </w:p>
        </w:tc>
        <w:tc>
          <w:tcPr>
            <w:tcW w:w="538" w:type="dxa"/>
            <w:vMerge w:val="continue"/>
            <w:tcBorders>
              <w:top w:val="nil"/>
              <w:left w:val="single" w:color="auto" w:sz="4" w:space="0"/>
              <w:bottom w:val="single" w:color="auto" w:sz="4" w:space="0"/>
              <w:right w:val="single" w:color="auto" w:sz="4" w:space="0"/>
            </w:tcBorders>
            <w:vAlign w:val="center"/>
          </w:tcPr>
          <w:p w14:paraId="79A02D9C">
            <w:pPr>
              <w:rPr>
                <w:color w:val="000000"/>
                <w:sz w:val="16"/>
                <w:szCs w:val="16"/>
              </w:rPr>
            </w:pPr>
          </w:p>
        </w:tc>
        <w:tc>
          <w:tcPr>
            <w:tcW w:w="580" w:type="dxa"/>
            <w:tcBorders>
              <w:top w:val="nil"/>
              <w:left w:val="nil"/>
              <w:bottom w:val="single" w:color="auto" w:sz="4" w:space="0"/>
              <w:right w:val="single" w:color="auto" w:sz="4" w:space="0"/>
            </w:tcBorders>
            <w:shd w:val="clear" w:color="auto" w:fill="auto"/>
            <w:vAlign w:val="center"/>
          </w:tcPr>
          <w:p w14:paraId="723D98D7">
            <w:pPr>
              <w:jc w:val="center"/>
              <w:rPr>
                <w:color w:val="000000"/>
                <w:sz w:val="16"/>
                <w:szCs w:val="16"/>
              </w:rPr>
            </w:pPr>
            <w:r>
              <w:rPr>
                <w:color w:val="000000"/>
                <w:sz w:val="16"/>
                <w:szCs w:val="16"/>
              </w:rPr>
              <w:t>可持续</w:t>
            </w:r>
            <w:r>
              <w:rPr>
                <w:color w:val="000000"/>
                <w:sz w:val="16"/>
                <w:szCs w:val="16"/>
              </w:rPr>
              <w:br w:type="textWrapping"/>
            </w:r>
            <w:r>
              <w:rPr>
                <w:color w:val="000000"/>
                <w:sz w:val="16"/>
                <w:szCs w:val="16"/>
              </w:rPr>
              <w:t>影响</w:t>
            </w:r>
          </w:p>
        </w:tc>
        <w:tc>
          <w:tcPr>
            <w:tcW w:w="2587" w:type="dxa"/>
            <w:tcBorders>
              <w:top w:val="single" w:color="auto" w:sz="4" w:space="0"/>
              <w:left w:val="nil"/>
              <w:bottom w:val="single" w:color="auto" w:sz="4" w:space="0"/>
              <w:right w:val="single" w:color="auto" w:sz="4" w:space="0"/>
            </w:tcBorders>
            <w:shd w:val="clear" w:color="auto" w:fill="auto"/>
            <w:vAlign w:val="center"/>
          </w:tcPr>
          <w:p w14:paraId="0BEEFB62">
            <w:pPr>
              <w:rPr>
                <w:color w:val="000000"/>
                <w:sz w:val="16"/>
                <w:szCs w:val="16"/>
              </w:rPr>
            </w:pPr>
            <w:r>
              <w:rPr>
                <w:color w:val="000000"/>
                <w:sz w:val="16"/>
                <w:szCs w:val="16"/>
              </w:rPr>
              <w:t>项目后续运行及成效发挥的可持续影响(6分)</w:t>
            </w:r>
          </w:p>
        </w:tc>
        <w:tc>
          <w:tcPr>
            <w:tcW w:w="3257" w:type="dxa"/>
            <w:vMerge w:val="continue"/>
            <w:tcBorders>
              <w:top w:val="nil"/>
              <w:left w:val="single" w:color="auto" w:sz="4" w:space="0"/>
              <w:bottom w:val="single" w:color="000000" w:sz="4" w:space="0"/>
              <w:right w:val="single" w:color="auto" w:sz="4" w:space="0"/>
            </w:tcBorders>
            <w:vAlign w:val="center"/>
          </w:tcPr>
          <w:p w14:paraId="1F5AFEF7">
            <w:pPr>
              <w:rPr>
                <w:color w:val="000000"/>
                <w:sz w:val="16"/>
                <w:szCs w:val="16"/>
              </w:rPr>
            </w:pPr>
          </w:p>
        </w:tc>
        <w:tc>
          <w:tcPr>
            <w:tcW w:w="567" w:type="dxa"/>
            <w:vMerge w:val="continue"/>
            <w:tcBorders>
              <w:top w:val="nil"/>
              <w:left w:val="single" w:color="auto" w:sz="4" w:space="0"/>
              <w:bottom w:val="single" w:color="000000" w:sz="4" w:space="0"/>
              <w:right w:val="single" w:color="auto" w:sz="4" w:space="0"/>
            </w:tcBorders>
            <w:vAlign w:val="center"/>
          </w:tcPr>
          <w:p w14:paraId="6FD4F539">
            <w:pPr>
              <w:rPr>
                <w:color w:val="000000"/>
                <w:sz w:val="15"/>
                <w:szCs w:val="15"/>
              </w:rPr>
            </w:pPr>
          </w:p>
        </w:tc>
        <w:tc>
          <w:tcPr>
            <w:tcW w:w="833" w:type="dxa"/>
            <w:vMerge w:val="continue"/>
            <w:tcBorders>
              <w:top w:val="single" w:color="auto" w:sz="4" w:space="0"/>
              <w:left w:val="single" w:color="auto" w:sz="4" w:space="0"/>
              <w:bottom w:val="nil"/>
              <w:right w:val="single" w:color="auto" w:sz="4" w:space="0"/>
            </w:tcBorders>
            <w:vAlign w:val="center"/>
          </w:tcPr>
          <w:p w14:paraId="00560A32">
            <w:pPr>
              <w:rPr>
                <w:sz w:val="15"/>
                <w:szCs w:val="15"/>
              </w:rPr>
            </w:pPr>
          </w:p>
        </w:tc>
      </w:tr>
      <w:tr w14:paraId="49DA4183">
        <w:tblPrEx>
          <w:tblCellMar>
            <w:top w:w="0" w:type="dxa"/>
            <w:left w:w="108" w:type="dxa"/>
            <w:bottom w:w="0" w:type="dxa"/>
            <w:right w:w="108" w:type="dxa"/>
          </w:tblCellMar>
        </w:tblPrEx>
        <w:trPr>
          <w:trHeight w:val="630" w:hRule="atLeast"/>
        </w:trPr>
        <w:tc>
          <w:tcPr>
            <w:tcW w:w="581" w:type="dxa"/>
            <w:vMerge w:val="continue"/>
            <w:tcBorders>
              <w:top w:val="nil"/>
              <w:left w:val="single" w:color="auto" w:sz="4" w:space="0"/>
              <w:bottom w:val="single" w:color="000000" w:sz="4" w:space="0"/>
              <w:right w:val="single" w:color="auto" w:sz="4" w:space="0"/>
            </w:tcBorders>
            <w:vAlign w:val="center"/>
          </w:tcPr>
          <w:p w14:paraId="1B9B297F">
            <w:pPr>
              <w:rPr>
                <w:color w:val="000000"/>
                <w:sz w:val="16"/>
                <w:szCs w:val="16"/>
              </w:rPr>
            </w:pPr>
          </w:p>
        </w:tc>
        <w:tc>
          <w:tcPr>
            <w:tcW w:w="538" w:type="dxa"/>
            <w:vMerge w:val="continue"/>
            <w:tcBorders>
              <w:top w:val="nil"/>
              <w:left w:val="single" w:color="auto" w:sz="4" w:space="0"/>
              <w:bottom w:val="single" w:color="auto" w:sz="4" w:space="0"/>
              <w:right w:val="single" w:color="auto" w:sz="4" w:space="0"/>
            </w:tcBorders>
            <w:vAlign w:val="center"/>
          </w:tcPr>
          <w:p w14:paraId="57AD3BBA">
            <w:pPr>
              <w:rPr>
                <w:color w:val="000000"/>
                <w:sz w:val="16"/>
                <w:szCs w:val="16"/>
              </w:rPr>
            </w:pPr>
          </w:p>
        </w:tc>
        <w:tc>
          <w:tcPr>
            <w:tcW w:w="580" w:type="dxa"/>
            <w:tcBorders>
              <w:top w:val="nil"/>
              <w:left w:val="nil"/>
              <w:bottom w:val="single" w:color="auto" w:sz="4" w:space="0"/>
              <w:right w:val="single" w:color="auto" w:sz="4" w:space="0"/>
            </w:tcBorders>
            <w:shd w:val="clear" w:color="auto" w:fill="auto"/>
            <w:vAlign w:val="center"/>
          </w:tcPr>
          <w:p w14:paraId="59843F7F">
            <w:pPr>
              <w:jc w:val="center"/>
              <w:rPr>
                <w:color w:val="000000"/>
                <w:sz w:val="16"/>
                <w:szCs w:val="16"/>
              </w:rPr>
            </w:pPr>
            <w:r>
              <w:rPr>
                <w:color w:val="000000"/>
                <w:sz w:val="16"/>
                <w:szCs w:val="16"/>
              </w:rPr>
              <w:t>社会满意程度</w:t>
            </w:r>
          </w:p>
        </w:tc>
        <w:tc>
          <w:tcPr>
            <w:tcW w:w="2587" w:type="dxa"/>
            <w:tcBorders>
              <w:top w:val="single" w:color="auto" w:sz="4" w:space="0"/>
              <w:left w:val="nil"/>
              <w:bottom w:val="single" w:color="auto" w:sz="4" w:space="0"/>
              <w:right w:val="single" w:color="auto" w:sz="4" w:space="0"/>
            </w:tcBorders>
            <w:shd w:val="clear" w:color="auto" w:fill="auto"/>
            <w:vAlign w:val="center"/>
          </w:tcPr>
          <w:p w14:paraId="4000D41E">
            <w:pPr>
              <w:rPr>
                <w:color w:val="000000"/>
                <w:sz w:val="16"/>
                <w:szCs w:val="16"/>
              </w:rPr>
            </w:pPr>
            <w:r>
              <w:rPr>
                <w:color w:val="000000"/>
                <w:sz w:val="16"/>
                <w:szCs w:val="16"/>
              </w:rPr>
              <w:t>社会满意程度（用R表示），即社会公众或服务对象对项目实施效果的满意程度(6分)</w:t>
            </w:r>
          </w:p>
        </w:tc>
        <w:tc>
          <w:tcPr>
            <w:tcW w:w="3257" w:type="dxa"/>
            <w:tcBorders>
              <w:top w:val="nil"/>
              <w:left w:val="nil"/>
              <w:bottom w:val="single" w:color="auto" w:sz="4" w:space="0"/>
              <w:right w:val="single" w:color="auto" w:sz="4" w:space="0"/>
            </w:tcBorders>
            <w:shd w:val="clear" w:color="auto" w:fill="auto"/>
            <w:vAlign w:val="center"/>
          </w:tcPr>
          <w:p w14:paraId="71257C49">
            <w:pPr>
              <w:rPr>
                <w:color w:val="000000"/>
                <w:sz w:val="16"/>
                <w:szCs w:val="16"/>
              </w:rPr>
            </w:pPr>
            <w:r>
              <w:rPr>
                <w:color w:val="000000"/>
                <w:sz w:val="16"/>
                <w:szCs w:val="16"/>
              </w:rPr>
              <w:t>R≥90%（6</w:t>
            </w:r>
            <w:bookmarkStart w:id="0" w:name="_GoBack"/>
            <w:bookmarkEnd w:id="0"/>
            <w:r>
              <w:rPr>
                <w:color w:val="000000"/>
                <w:sz w:val="16"/>
                <w:szCs w:val="16"/>
              </w:rPr>
              <w:t>分）；80%≤R＜90%(4分）；70%≤R＜80%(2分）</w:t>
            </w:r>
            <w:r>
              <w:rPr>
                <w:color w:val="000000"/>
                <w:sz w:val="16"/>
                <w:szCs w:val="16"/>
              </w:rPr>
              <w:br w:type="textWrapping"/>
            </w:r>
            <w:r>
              <w:rPr>
                <w:color w:val="000000"/>
                <w:sz w:val="16"/>
                <w:szCs w:val="16"/>
              </w:rPr>
              <w:t>；R＜70%(0分）</w:t>
            </w:r>
          </w:p>
        </w:tc>
        <w:tc>
          <w:tcPr>
            <w:tcW w:w="567" w:type="dxa"/>
            <w:tcBorders>
              <w:top w:val="nil"/>
              <w:left w:val="nil"/>
              <w:bottom w:val="single" w:color="auto" w:sz="4" w:space="0"/>
              <w:right w:val="single" w:color="auto" w:sz="4" w:space="0"/>
            </w:tcBorders>
            <w:shd w:val="clear" w:color="auto" w:fill="auto"/>
            <w:vAlign w:val="center"/>
          </w:tcPr>
          <w:p w14:paraId="3C1CDA19">
            <w:pPr>
              <w:rPr>
                <w:rFonts w:hint="eastAsia" w:eastAsia="宋体"/>
                <w:color w:val="000000"/>
                <w:sz w:val="15"/>
                <w:szCs w:val="15"/>
                <w:lang w:val="en-US" w:eastAsia="zh-CN"/>
              </w:rPr>
            </w:pPr>
            <w:r>
              <w:rPr>
                <w:color w:val="000000"/>
                <w:sz w:val="15"/>
                <w:szCs w:val="15"/>
              </w:rPr>
              <w:t>　</w:t>
            </w:r>
            <w:r>
              <w:rPr>
                <w:rFonts w:hint="eastAsia"/>
                <w:color w:val="000000"/>
                <w:sz w:val="15"/>
                <w:szCs w:val="15"/>
                <w:lang w:val="en-US" w:eastAsia="zh-CN"/>
              </w:rPr>
              <w:t>6</w:t>
            </w:r>
          </w:p>
        </w:tc>
        <w:tc>
          <w:tcPr>
            <w:tcW w:w="833" w:type="dxa"/>
            <w:vMerge w:val="continue"/>
            <w:tcBorders>
              <w:top w:val="single" w:color="auto" w:sz="4" w:space="0"/>
              <w:left w:val="single" w:color="auto" w:sz="4" w:space="0"/>
              <w:bottom w:val="nil"/>
              <w:right w:val="single" w:color="auto" w:sz="4" w:space="0"/>
            </w:tcBorders>
            <w:vAlign w:val="center"/>
          </w:tcPr>
          <w:p w14:paraId="42FDB33E">
            <w:pPr>
              <w:rPr>
                <w:sz w:val="15"/>
                <w:szCs w:val="15"/>
              </w:rPr>
            </w:pPr>
          </w:p>
        </w:tc>
      </w:tr>
      <w:tr w14:paraId="59DFBF6D">
        <w:tblPrEx>
          <w:tblCellMar>
            <w:top w:w="0" w:type="dxa"/>
            <w:left w:w="108" w:type="dxa"/>
            <w:bottom w:w="0" w:type="dxa"/>
            <w:right w:w="108" w:type="dxa"/>
          </w:tblCellMar>
        </w:tblPrEx>
        <w:trPr>
          <w:trHeight w:val="720" w:hRule="atLeast"/>
        </w:trPr>
        <w:tc>
          <w:tcPr>
            <w:tcW w:w="1699" w:type="dxa"/>
            <w:gridSpan w:val="3"/>
            <w:tcBorders>
              <w:top w:val="single" w:color="auto" w:sz="4" w:space="0"/>
              <w:left w:val="single" w:color="auto" w:sz="4" w:space="0"/>
              <w:bottom w:val="single" w:color="000000" w:sz="4" w:space="0"/>
              <w:right w:val="single" w:color="000000" w:sz="4" w:space="0"/>
            </w:tcBorders>
            <w:shd w:val="clear" w:color="auto" w:fill="auto"/>
            <w:vAlign w:val="center"/>
          </w:tcPr>
          <w:p w14:paraId="088FA7A1">
            <w:pPr>
              <w:jc w:val="center"/>
              <w:rPr>
                <w:color w:val="000000"/>
                <w:sz w:val="16"/>
                <w:szCs w:val="16"/>
              </w:rPr>
            </w:pPr>
            <w:r>
              <w:rPr>
                <w:color w:val="000000"/>
                <w:sz w:val="16"/>
                <w:szCs w:val="16"/>
              </w:rPr>
              <w:t>扣分项（-5分）</w:t>
            </w:r>
          </w:p>
        </w:tc>
        <w:tc>
          <w:tcPr>
            <w:tcW w:w="2587" w:type="dxa"/>
            <w:tcBorders>
              <w:top w:val="single" w:color="auto" w:sz="4" w:space="0"/>
              <w:left w:val="nil"/>
              <w:bottom w:val="single" w:color="000000" w:sz="4" w:space="0"/>
              <w:right w:val="single" w:color="000000" w:sz="4" w:space="0"/>
            </w:tcBorders>
            <w:shd w:val="clear" w:color="auto" w:fill="auto"/>
            <w:vAlign w:val="center"/>
          </w:tcPr>
          <w:p w14:paraId="504B080B">
            <w:pPr>
              <w:rPr>
                <w:color w:val="000000"/>
                <w:sz w:val="16"/>
                <w:szCs w:val="16"/>
              </w:rPr>
            </w:pPr>
            <w:r>
              <w:rPr>
                <w:color w:val="000000"/>
                <w:sz w:val="16"/>
                <w:szCs w:val="16"/>
              </w:rPr>
              <w:t>被评价单位配合评价工作情况</w:t>
            </w:r>
          </w:p>
        </w:tc>
        <w:tc>
          <w:tcPr>
            <w:tcW w:w="3257" w:type="dxa"/>
            <w:tcBorders>
              <w:top w:val="nil"/>
              <w:left w:val="nil"/>
              <w:bottom w:val="single" w:color="000000" w:sz="4" w:space="0"/>
              <w:right w:val="single" w:color="auto" w:sz="4" w:space="0"/>
            </w:tcBorders>
            <w:shd w:val="clear" w:color="auto" w:fill="auto"/>
            <w:vAlign w:val="center"/>
          </w:tcPr>
          <w:p w14:paraId="51099A02">
            <w:pPr>
              <w:rPr>
                <w:color w:val="000000"/>
                <w:sz w:val="15"/>
                <w:szCs w:val="15"/>
              </w:rPr>
            </w:pPr>
            <w:r>
              <w:rPr>
                <w:color w:val="000000"/>
                <w:sz w:val="15"/>
                <w:szCs w:val="15"/>
              </w:rPr>
              <w:t>财政重点评价过程中，发现评价对像拖延推诿、提交资料不及时等不配合评价工作的，经报</w:t>
            </w:r>
            <w:r>
              <w:rPr>
                <w:rFonts w:hint="eastAsia"/>
                <w:color w:val="000000"/>
                <w:sz w:val="15"/>
                <w:szCs w:val="15"/>
                <w:lang w:val="en-US" w:eastAsia="zh-CN"/>
              </w:rPr>
              <w:t>县</w:t>
            </w:r>
            <w:r>
              <w:rPr>
                <w:color w:val="000000"/>
                <w:sz w:val="15"/>
                <w:szCs w:val="15"/>
              </w:rPr>
              <w:t>财政局确认后每次扣1分，最高扣5分</w:t>
            </w:r>
          </w:p>
        </w:tc>
        <w:tc>
          <w:tcPr>
            <w:tcW w:w="567" w:type="dxa"/>
            <w:tcBorders>
              <w:top w:val="nil"/>
              <w:left w:val="nil"/>
              <w:bottom w:val="single" w:color="000000" w:sz="4" w:space="0"/>
              <w:right w:val="single" w:color="auto" w:sz="4" w:space="0"/>
            </w:tcBorders>
            <w:shd w:val="clear" w:color="auto" w:fill="auto"/>
            <w:noWrap/>
            <w:vAlign w:val="center"/>
          </w:tcPr>
          <w:p w14:paraId="6E894D32">
            <w:pPr>
              <w:rPr>
                <w:rFonts w:eastAsia="方正仿宋简体"/>
                <w:color w:val="000000"/>
                <w:sz w:val="18"/>
                <w:szCs w:val="18"/>
              </w:rPr>
            </w:pPr>
            <w:r>
              <w:rPr>
                <w:rFonts w:eastAsia="方正仿宋简体"/>
                <w:color w:val="000000"/>
                <w:sz w:val="18"/>
                <w:szCs w:val="18"/>
              </w:rPr>
              <w:t>　</w:t>
            </w:r>
          </w:p>
        </w:tc>
        <w:tc>
          <w:tcPr>
            <w:tcW w:w="833" w:type="dxa"/>
            <w:tcBorders>
              <w:top w:val="nil"/>
              <w:left w:val="nil"/>
              <w:bottom w:val="single" w:color="000000" w:sz="4" w:space="0"/>
              <w:right w:val="single" w:color="000000" w:sz="4" w:space="0"/>
            </w:tcBorders>
            <w:shd w:val="clear" w:color="auto" w:fill="auto"/>
            <w:noWrap/>
            <w:vAlign w:val="center"/>
          </w:tcPr>
          <w:p w14:paraId="75C05E15">
            <w:pPr>
              <w:rPr>
                <w:color w:val="000000"/>
                <w:sz w:val="22"/>
              </w:rPr>
            </w:pPr>
          </w:p>
          <w:p w14:paraId="11E15F97">
            <w:pPr>
              <w:rPr>
                <w:color w:val="000000"/>
                <w:sz w:val="22"/>
              </w:rPr>
            </w:pPr>
          </w:p>
          <w:p w14:paraId="27FE315C">
            <w:pPr>
              <w:rPr>
                <w:color w:val="000000"/>
                <w:sz w:val="22"/>
              </w:rPr>
            </w:pPr>
          </w:p>
        </w:tc>
      </w:tr>
    </w:tbl>
    <w:p w14:paraId="59371B2F">
      <w:pPr>
        <w:pStyle w:val="2"/>
        <w:keepNext w:val="0"/>
        <w:keepLines w:val="0"/>
        <w:pageBreakBefore w:val="0"/>
        <w:widowControl w:val="0"/>
        <w:kinsoku/>
        <w:wordWrap/>
        <w:overflowPunct/>
        <w:topLinePunct w:val="0"/>
        <w:autoSpaceDE/>
        <w:autoSpaceDN/>
        <w:bidi w:val="0"/>
        <w:spacing w:beforeLines="0" w:line="560" w:lineRule="exact"/>
        <w:textAlignment w:val="auto"/>
        <w:rPr>
          <w:rFonts w:eastAsia="仿宋_GB2312"/>
          <w:sz w:val="32"/>
          <w:szCs w:val="32"/>
          <w:lang w:val="zh-CN"/>
        </w:rPr>
      </w:pPr>
    </w:p>
    <w:p w14:paraId="21C3680E"/>
    <w:sectPr>
      <w:pgSz w:w="11906" w:h="16838"/>
      <w:pgMar w:top="2098" w:right="1361" w:bottom="1814" w:left="1644" w:header="851" w:footer="850" w:gutter="0"/>
      <w:pgNumType w:fmt="numberInDash"/>
      <w:cols w:space="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方正小标宋简体">
    <w:altName w:val="方正舒体"/>
    <w:panose1 w:val="03000509000000000000"/>
    <w:charset w:val="86"/>
    <w:family w:val="script"/>
    <w:pitch w:val="default"/>
    <w:sig w:usb0="00000000" w:usb1="00000000" w:usb2="00000000" w:usb3="00000000" w:csb0="00040000" w:csb1="00000000"/>
  </w:font>
  <w:font w:name="方正仿宋简体">
    <w:altName w:val="微软雅黑"/>
    <w:panose1 w:val="02000000000000000000"/>
    <w:charset w:val="86"/>
    <w:family w:val="script"/>
    <w:pitch w:val="default"/>
    <w:sig w:usb0="00000000" w:usb1="00000000" w:usb2="00000012" w:usb3="00000000" w:csb0="00040001" w:csb1="00000000"/>
  </w:font>
  <w:font w:name="方正舒体">
    <w:panose1 w:val="02010601030101010101"/>
    <w:charset w:val="86"/>
    <w:family w:val="auto"/>
    <w:pitch w:val="default"/>
    <w:sig w:usb0="00000003" w:usb1="080E0000" w:usb2="00000000" w:usb3="00000000" w:csb0="00040000" w:csb1="00000000"/>
  </w:font>
  <w:font w:name="微软雅黑">
    <w:panose1 w:val="020B0503020204020204"/>
    <w:charset w:val="86"/>
    <w:family w:val="auto"/>
    <w:pitch w:val="default"/>
    <w:sig w:usb0="80000287" w:usb1="2ACF3C50" w:usb2="00000016" w:usb3="00000000" w:csb0="0004001F" w:csb1="00000000"/>
  </w:font>
  <w:font w:name="仿宋">
    <w:panose1 w:val="02010609060101010101"/>
    <w:charset w:val="86"/>
    <w:family w:val="auto"/>
    <w:pitch w:val="default"/>
    <w:sig w:usb0="800002BF" w:usb1="38CF7CFA" w:usb2="00000016" w:usb3="00000000" w:csb0="00040001" w:csb1="00000000"/>
  </w:font>
  <w:font w:name="Tahoma">
    <w:panose1 w:val="020B0604030504040204"/>
    <w:charset w:val="00"/>
    <w:family w:val="auto"/>
    <w:pitch w:val="default"/>
    <w:sig w:usb0="E1002EFF" w:usb1="C000605B" w:usb2="00000029" w:usb3="00000000" w:csb0="200101FF" w:csb1="2028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1"/>
  <w:displayVerticalDrawingGridEvery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4F9F736B"/>
    <w:rsid w:val="4F9F736B"/>
    <w:rsid w:val="5251733A"/>
    <w:rsid w:val="5F476F81"/>
    <w:rsid w:val="786D6FA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qFormat="1"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99"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2"/>
      <w:lang w:val="en-US" w:eastAsia="zh-CN" w:bidi="ar-SA"/>
    </w:rPr>
  </w:style>
  <w:style w:type="character" w:default="1" w:styleId="5">
    <w:name w:val="Default Paragraph Font"/>
    <w:semiHidden/>
    <w:qFormat/>
    <w:uiPriority w:val="0"/>
  </w:style>
  <w:style w:type="table" w:default="1" w:styleId="4">
    <w:name w:val="Normal Table"/>
    <w:semiHidden/>
    <w:qFormat/>
    <w:uiPriority w:val="0"/>
    <w:tblPr>
      <w:tblCellMar>
        <w:top w:w="0" w:type="dxa"/>
        <w:left w:w="108" w:type="dxa"/>
        <w:bottom w:w="0" w:type="dxa"/>
        <w:right w:w="108" w:type="dxa"/>
      </w:tblCellMar>
    </w:tblPr>
  </w:style>
  <w:style w:type="paragraph" w:styleId="2">
    <w:name w:val="Body Text"/>
    <w:basedOn w:val="1"/>
    <w:next w:val="3"/>
    <w:qFormat/>
    <w:uiPriority w:val="99"/>
    <w:pPr>
      <w:spacing w:beforeLines="30"/>
    </w:pPr>
    <w:rPr>
      <w:rFonts w:ascii="仿宋_GB2312" w:eastAsia="仿宋_GB2312"/>
      <w:kern w:val="0"/>
      <w:sz w:val="24"/>
      <w:szCs w:val="20"/>
    </w:rPr>
  </w:style>
  <w:style w:type="paragraph" w:styleId="3">
    <w:name w:val="toc 5"/>
    <w:basedOn w:val="1"/>
    <w:next w:val="1"/>
    <w:qFormat/>
    <w:uiPriority w:val="0"/>
    <w:pPr>
      <w:ind w:left="1680"/>
    </w:p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5</Pages>
  <Words>4168</Words>
  <Characters>4673</Characters>
  <Lines>0</Lines>
  <Paragraphs>0</Paragraphs>
  <TotalTime>1</TotalTime>
  <ScaleCrop>false</ScaleCrop>
  <LinksUpToDate>false</LinksUpToDate>
  <CharactersWithSpaces>4749</CharactersWithSpaces>
  <Application>WPS Office_12.1.0.19302_F1E327BC-269C-435d-A152-05C5408002CA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2023-05-19T08:24:00Z</dcterms:created>
  <dc:creator>WPS_1644983562</dc:creator>
  <cp:lastModifiedBy>β</cp:lastModifiedBy>
  <dcterms:modified xsi:type="dcterms:W3CDTF">2024-12-20T10:21:34Z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2052-12.1.0.19302</vt:lpwstr>
  </property>
  <property fmtid="{D5CDD505-2E9C-101B-9397-08002B2CF9AE}" pid="3" name="ICV">
    <vt:lpwstr>DF9C2CF43EE74A0A89A4D5E42267FA1F_12</vt:lpwstr>
  </property>
</Properties>
</file>