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/>
          <w:color w:val="auto"/>
          <w:szCs w:val="32"/>
        </w:rPr>
      </w:pPr>
      <w:r>
        <w:rPr>
          <w:rFonts w:ascii="Times New Roman" w:hAnsi="Times New Roman" w:eastAsia="黑体"/>
          <w:color w:val="auto"/>
          <w:szCs w:val="32"/>
        </w:rPr>
        <w:t>附件1</w:t>
      </w:r>
    </w:p>
    <w:p>
      <w:pPr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spacing w:line="700" w:lineRule="exact"/>
        <w:jc w:val="center"/>
        <w:rPr>
          <w:rFonts w:ascii="Times New Roman" w:hAnsi="Times New Roman" w:eastAsia="方正小标宋_GBK"/>
          <w:color w:val="auto"/>
          <w:sz w:val="44"/>
          <w:szCs w:val="40"/>
        </w:rPr>
      </w:pPr>
      <w:bookmarkStart w:id="0" w:name="_GoBack"/>
      <w:r>
        <w:rPr>
          <w:rFonts w:hint="eastAsia" w:ascii="Times New Roman" w:hAnsi="Times New Roman" w:eastAsia="方正小标宋_GBK"/>
          <w:color w:val="auto"/>
          <w:sz w:val="44"/>
          <w:szCs w:val="40"/>
        </w:rPr>
        <w:t>四川省省属高校名单</w:t>
      </w:r>
    </w:p>
    <w:bookmarkEnd w:id="0"/>
    <w:p>
      <w:pPr>
        <w:spacing w:line="700" w:lineRule="exact"/>
        <w:jc w:val="center"/>
        <w:rPr>
          <w:rFonts w:ascii="Times New Roman" w:hAnsi="Times New Roman" w:eastAsia="楷体_GB2312"/>
          <w:color w:val="auto"/>
          <w:szCs w:val="32"/>
        </w:rPr>
      </w:pPr>
      <w:r>
        <w:rPr>
          <w:rFonts w:hint="eastAsia" w:ascii="Times New Roman" w:hAnsi="Times New Roman" w:eastAsia="楷体_GB2312"/>
          <w:color w:val="auto"/>
          <w:szCs w:val="32"/>
        </w:rPr>
        <w:t>（2024年）</w:t>
      </w:r>
    </w:p>
    <w:p>
      <w:pPr>
        <w:jc w:val="left"/>
        <w:rPr>
          <w:rFonts w:ascii="Times New Roman" w:hAnsi="Times New Roman" w:eastAsia="黑体"/>
          <w:color w:val="auto"/>
          <w:szCs w:val="32"/>
        </w:rPr>
      </w:pPr>
    </w:p>
    <w:tbl>
      <w:tblPr>
        <w:tblStyle w:val="6"/>
        <w:tblW w:w="96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4101"/>
        <w:gridCol w:w="47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left="-163" w:leftChars="-51" w:right="-211" w:rightChars="-66"/>
              <w:jc w:val="center"/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院校名称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备  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西南石油大学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成都理工大学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西南科技大学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成都信息工程大学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原“成都信息工程学院”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四川轻化工大学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原“四川理工学院”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西华大学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四川农业大学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西昌学院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西南医科大学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原“泸州医学院”“四川医科大学”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成都中医药大学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11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川北医学院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四川师范大学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13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西华师范大学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14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绵阳师范学院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15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内江师范学院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16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宜宾学院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17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四川文理学院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18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阿坝师范学院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原“阿坝师范高等专科学校”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19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方正小标宋_GBK"/>
                <w:color w:val="auto"/>
                <w:kern w:val="0"/>
                <w:sz w:val="24"/>
                <w:szCs w:val="24"/>
              </w:rPr>
              <w:t>乐山师范学院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方正小标宋_GBK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成都体育学院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四川音乐学院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成都工业学院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原“成都电子机械高等专科学校”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四川旅游学院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原“四川烹饪高等专科学校”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成都纺织高等专科学校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四川民族学院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民办四川天一学院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四川警察学院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成都航空职业技术学院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四川电力职业技术学院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成都东软学院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原“成都东软信息技术职业学院”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四川化工职业技术学院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四川水利职业技术学院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四川航天职业技术学院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四川邮电职业技术学院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四川机电职业技术学院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四川交通职业技术学院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四川工商职业技术学院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sz w:val="24"/>
                <w:szCs w:val="24"/>
              </w:rPr>
              <w:t>四川工程职业技术大学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tabs>
                <w:tab w:val="left" w:pos="427"/>
              </w:tabs>
              <w:jc w:val="left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sz w:val="24"/>
                <w:szCs w:val="24"/>
              </w:rPr>
              <w:tab/>
            </w: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</w:t>
            </w:r>
            <w:r>
              <w:rPr>
                <w:rFonts w:hint="eastAsia" w:ascii="Times New Roman" w:hAnsi="Times New Roman" w:cs="仿宋_GB2312"/>
                <w:color w:val="auto"/>
                <w:sz w:val="24"/>
                <w:szCs w:val="24"/>
              </w:rPr>
              <w:t>四川工程职业技术学院</w:t>
            </w: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四川建筑职业技术学院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吉利学院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四川托普信息技术职业学院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四川国际标榜职业学院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成都艺术职业大学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原“成都艺术职业学院”“成都艺术职业学院（本科）”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电子科技大学成都学院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成都理工大学工程技术学院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四川传媒学院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原“成都理工大学广播影视学院”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成都银杏酒店管理学院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原“成都信息工程大学银杏酒店管理学院”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成都文理学院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原“四川师范大学文理学院”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四川工商学院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原“四川师范大学成都学院”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成都外国语学院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原“四川外国语大学成都学院”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成都医学院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四川商务职业学院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四川司法警官职业学院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四川信息职业技术学院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四川工业科技学院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原“四川工业管理职业学院” “四川警安职业学院”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成都锦城学院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　原“四川大学锦城学院”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四川文化传媒职业学院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四川华新现代职业学院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四川铁道职业学院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　原“四川管理职业学院”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四川艺术职业学院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西南财经大学天府学院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63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四川大学锦江学院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四川文化艺术学院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原“四川音乐学院绵阳艺术学院”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绵阳城市学院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原“西南科技大学城市学院”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66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四川科技职业学院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67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四川文化产业职业学院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68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四川财经职业学院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69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四川城市职业学院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70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四川现代职业学院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71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西南交通大学希望学院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72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四川长江职业学院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73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四川三河职业学院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74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成都师范学院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原“四川教育学院”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75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四川电影电视学院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原“四川电影电视职业学院”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76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四川汽车职业技术学院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77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巴中职业技术学院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78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四川希望汽车职业学院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79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四川电子机械职业技术学院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80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四川文轩职业学院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81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四川护理职业学院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82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四川西南航空职业学院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83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四川应用技术职业学院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84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眉山药科职业学院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85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天府新区信息职业学院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86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德阳城市轨道交通职业学院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87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德阳科贸职业学院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88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江阳城建职业学院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89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天府新区航空旅游职业学院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90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天府新区通用航空职业学院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91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南充科技职业学院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92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攀枝花攀西职业学院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93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资阳口腔职业学院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94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资阳环境科技职业学院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95</w:t>
            </w:r>
          </w:p>
        </w:tc>
        <w:tc>
          <w:tcPr>
            <w:tcW w:w="4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南充电影工业职业学院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96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绵阳飞行职业学院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97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德阳农业科技职业学院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98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泸州医疗器械职业学院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99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自贡职业技术学院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广元中核职业技术学院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101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四川体育职业学院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102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遂宁能源职业学院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103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遂宁工程职业学院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104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遂宁职业学院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105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四川省社会科学院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106</w:t>
            </w:r>
          </w:p>
        </w:tc>
        <w:tc>
          <w:tcPr>
            <w:tcW w:w="4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cs="仿宋_GB2312"/>
                <w:color w:val="auto"/>
                <w:kern w:val="0"/>
                <w:sz w:val="24"/>
                <w:szCs w:val="24"/>
                <w:lang w:bidi="ar"/>
              </w:rPr>
              <w:t>中共四川省委党校</w:t>
            </w:r>
          </w:p>
        </w:tc>
        <w:tc>
          <w:tcPr>
            <w:tcW w:w="4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仿宋_GB2312"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ascii="仿宋_GB2312"/>
          <w:color w:val="auto"/>
        </w:rPr>
      </w:pPr>
    </w:p>
    <w:sectPr>
      <w:footerReference r:id="rId3" w:type="default"/>
      <w:footerReference r:id="rId4" w:type="even"/>
      <w:pgSz w:w="11906" w:h="16838"/>
      <w:pgMar w:top="1531" w:right="1531" w:bottom="1531" w:left="1531" w:header="1134" w:footer="1361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right="320" w:righ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19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4"/>
      <w:ind w:right="567" w:firstLine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18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dit="readOnly"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ODcyZTJlZWFiNjFhYmQzMTcxZWUwODQ0OGI0YmEifQ=="/>
    <w:docVar w:name="KGWebUrl" w:val="http://202.61.88.179:80/seeyon/officeservlet"/>
  </w:docVars>
  <w:rsids>
    <w:rsidRoot w:val="00426B51"/>
    <w:rsid w:val="000B12B6"/>
    <w:rsid w:val="000C6907"/>
    <w:rsid w:val="00112420"/>
    <w:rsid w:val="001B42BA"/>
    <w:rsid w:val="00236E65"/>
    <w:rsid w:val="00315841"/>
    <w:rsid w:val="003318A7"/>
    <w:rsid w:val="0037454F"/>
    <w:rsid w:val="00377EC1"/>
    <w:rsid w:val="003A34ED"/>
    <w:rsid w:val="00426B51"/>
    <w:rsid w:val="00463734"/>
    <w:rsid w:val="0049411B"/>
    <w:rsid w:val="004B3681"/>
    <w:rsid w:val="004F0B03"/>
    <w:rsid w:val="00511CC2"/>
    <w:rsid w:val="00524A7D"/>
    <w:rsid w:val="005320A0"/>
    <w:rsid w:val="005522DF"/>
    <w:rsid w:val="0058769E"/>
    <w:rsid w:val="00645A63"/>
    <w:rsid w:val="0067029C"/>
    <w:rsid w:val="00683912"/>
    <w:rsid w:val="00794B2C"/>
    <w:rsid w:val="007A6EB9"/>
    <w:rsid w:val="00850378"/>
    <w:rsid w:val="00850A8E"/>
    <w:rsid w:val="0094108F"/>
    <w:rsid w:val="00941EE0"/>
    <w:rsid w:val="00952CCA"/>
    <w:rsid w:val="009967C5"/>
    <w:rsid w:val="009E02A3"/>
    <w:rsid w:val="00A046EE"/>
    <w:rsid w:val="00A559FF"/>
    <w:rsid w:val="00AB3E51"/>
    <w:rsid w:val="00AB5366"/>
    <w:rsid w:val="00B26EDA"/>
    <w:rsid w:val="00D02336"/>
    <w:rsid w:val="00DA4F6D"/>
    <w:rsid w:val="00E3588B"/>
    <w:rsid w:val="00E65288"/>
    <w:rsid w:val="00E93428"/>
    <w:rsid w:val="00E94E93"/>
    <w:rsid w:val="00F056AA"/>
    <w:rsid w:val="00F302FA"/>
    <w:rsid w:val="00FB62B4"/>
    <w:rsid w:val="15320E78"/>
    <w:rsid w:val="1C0A30A0"/>
    <w:rsid w:val="265B6845"/>
    <w:rsid w:val="2DF712BB"/>
    <w:rsid w:val="365C6F57"/>
    <w:rsid w:val="3DC90D47"/>
    <w:rsid w:val="417B3721"/>
    <w:rsid w:val="48C717F0"/>
    <w:rsid w:val="51343A2F"/>
    <w:rsid w:val="647E461D"/>
    <w:rsid w:val="6C1808E6"/>
    <w:rsid w:val="AAFC46A7"/>
    <w:rsid w:val="BFFD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autoRedefine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rFonts w:eastAsia="宋体"/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autoRedefine/>
    <w:unhideWhenUsed/>
    <w:qFormat/>
    <w:uiPriority w:val="99"/>
  </w:style>
  <w:style w:type="character" w:customStyle="1" w:styleId="10">
    <w:name w:val="日期 Char"/>
    <w:link w:val="2"/>
    <w:autoRedefine/>
    <w:semiHidden/>
    <w:qFormat/>
    <w:uiPriority w:val="99"/>
    <w:rPr>
      <w:kern w:val="2"/>
      <w:sz w:val="32"/>
      <w:szCs w:val="22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2">
    <w:name w:val="页眉 Char"/>
    <w:link w:val="5"/>
    <w:autoRedefine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eastAsia="宋体"/>
      <w:kern w:val="2"/>
      <w:sz w:val="18"/>
      <w:szCs w:val="1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_GBK" w:hAnsi="方正小标宋_GBK" w:eastAsia="宋体" w:cs="方正小标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1438</Words>
  <Characters>8201</Characters>
  <Lines>68</Lines>
  <Paragraphs>19</Paragraphs>
  <TotalTime>38</TotalTime>
  <ScaleCrop>false</ScaleCrop>
  <LinksUpToDate>false</LinksUpToDate>
  <CharactersWithSpaces>9620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2024-04-29T09:17:00Z</dcterms:created>
  <dc:creator>税伯高</dc:creator>
  <cp:lastModifiedBy>Colamilkshake</cp:lastModifiedBy>
  <dcterms:modified xsi:type="dcterms:W3CDTF">2024-05-20T03:39:25Z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3BDDDE2912B9477F907AFFBE73609C4C_13</vt:lpwstr>
  </property>
</Properties>
</file>