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南江县恒成物业管理有限</w:t>
      </w:r>
      <w:r>
        <w:rPr>
          <w:rFonts w:hint="eastAsia" w:ascii="方正小标宋简体" w:eastAsia="方正小标宋简体"/>
          <w:sz w:val="40"/>
          <w:szCs w:val="40"/>
        </w:rPr>
        <w:t>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2022年至2024年企业经营及财务情况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www.baidu.com/s?rsv_dl=re_dqa_generate&amp;sa=re_dqa_generate&amp;wd=%E5%8D%97%E6%B1%9F%E5%8E%BF%E5%8F%91%E5%B1%95%E5%92%8C%E6%94%B9%E9%9D%A9%E5%B1%80&amp;rsv_pq=e599542b002a7816&amp;oq=%E5%8D%97%E6%B1%9F%E5%8F%91%E6%94%B9%E5%A7%94%E5%85%A8%E7%A7%B0%E6%98%AF%E4%BB%80%E4%B9%88&amp;rsv_t=b27fmbW/crYwrjMmm3ENiE3QY9U2z0A9VgCGeT4h5FkyIaNwSHbqSbW65cRelXoJJek&amp;tn=98010089_dg&amp;ie=utf-8" \t "https://www.baidu.com/_blank"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default" w:ascii="仿宋_GB2312" w:eastAsia="仿宋_GB2312"/>
          <w:sz w:val="32"/>
          <w:szCs w:val="32"/>
        </w:rPr>
        <w:t>南江县发展和改革局</w:t>
      </w:r>
      <w:r>
        <w:rPr>
          <w:rFonts w:hint="default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网址公示。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三、公示内容：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公司2022年至2024年企业经营状况以及财务报告情况。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2013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日，法定代表人：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黄维</w:t>
      </w:r>
      <w:r>
        <w:rPr>
          <w:rFonts w:hint="eastAsia" w:ascii="仿宋_GB2312" w:eastAsia="仿宋_GB2312"/>
          <w:sz w:val="32"/>
          <w:szCs w:val="32"/>
        </w:rPr>
        <w:t xml:space="preserve">  ；公司类型：有限责任公司（自然人投资或控股）；统一社会信用代码为：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9151192207140503X0</w:t>
      </w:r>
      <w:r>
        <w:rPr>
          <w:rFonts w:hint="eastAsia" w:ascii="仿宋_GB2312" w:eastAsia="仿宋_GB2312"/>
          <w:sz w:val="32"/>
          <w:szCs w:val="32"/>
        </w:rPr>
        <w:t xml:space="preserve"> ；经营场所：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四川省巴中市南江县集州街道红塔新区南江印象4号楼2楼</w:t>
      </w:r>
      <w:r>
        <w:rPr>
          <w:rFonts w:hint="eastAsia" w:ascii="仿宋_GB2312" w:eastAsia="仿宋_GB2312"/>
          <w:sz w:val="32"/>
          <w:szCs w:val="32"/>
        </w:rPr>
        <w:t>；经营范围：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物业管理</w:t>
      </w:r>
      <w:r>
        <w:rPr>
          <w:rFonts w:hint="eastAsia" w:ascii="仿宋_GB2312" w:eastAsia="仿宋_GB2312"/>
          <w:sz w:val="32"/>
          <w:szCs w:val="32"/>
        </w:rPr>
        <w:t xml:space="preserve">。公司现有职工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sz w:val="32"/>
          <w:szCs w:val="32"/>
        </w:rPr>
        <w:t xml:space="preserve"> 人,公司内部机构设有五个部门，即：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客服部</w:t>
      </w:r>
      <w:r>
        <w:rPr>
          <w:rFonts w:hint="eastAsia" w:ascii="仿宋_GB2312" w:eastAsia="仿宋_GB2312"/>
          <w:sz w:val="32"/>
          <w:szCs w:val="32"/>
        </w:rPr>
        <w:t>、财务部、安全部、工程部、应急服务部。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公司的资产、负债、收入、成本、费用和所有者权益情况；本次公示内容亦为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南江印象、南江印象B区</w:t>
      </w:r>
      <w:r>
        <w:rPr>
          <w:rFonts w:hint="eastAsia" w:ascii="仿宋_GB2312" w:eastAsia="仿宋_GB2312"/>
          <w:sz w:val="32"/>
          <w:szCs w:val="32"/>
        </w:rPr>
        <w:t>小区的相关财务、成本数据。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公司2022年至2024年资产、负债、经营成果及主要经营项目的经营成本。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2022年至2024年度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公司资产、负债情况见下表：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45"/>
        <w:gridCol w:w="1346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南江县恒成物业管理有限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462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481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379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272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2022年至2024年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公司经营成果情况见下表，单位：万元。</w:t>
      </w:r>
    </w:p>
    <w:tbl>
      <w:tblPr>
        <w:tblStyle w:val="4"/>
        <w:tblW w:w="86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154"/>
        <w:gridCol w:w="1282"/>
        <w:gridCol w:w="150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南江县恒成物业管理有限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公司经营成果表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377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328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其他业务收入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221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-42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四、公示期间如有异议，可通过如下方式联系咨询：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公司，联系电话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0827-8717886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105150218@qq</w:t>
      </w:r>
      <w:r>
        <w:rPr>
          <w:rFonts w:hint="eastAsia" w:ascii="仿宋_GB2312" w:eastAsia="仿宋_GB2312"/>
          <w:sz w:val="32"/>
          <w:szCs w:val="32"/>
        </w:rPr>
        <w:t>.com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南江县恒成物业管理有限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4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2025年3月5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554" w:right="1474" w:bottom="12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DUyNjY1NGI3MTdkZjBmNjlmZWVkMTM1NzNhZmM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07500B12"/>
    <w:rsid w:val="0D183B13"/>
    <w:rsid w:val="13A0330A"/>
    <w:rsid w:val="183028D1"/>
    <w:rsid w:val="1BE81A43"/>
    <w:rsid w:val="24F904EE"/>
    <w:rsid w:val="253B0B3B"/>
    <w:rsid w:val="2D717D27"/>
    <w:rsid w:val="39991390"/>
    <w:rsid w:val="3C345DB1"/>
    <w:rsid w:val="4C980125"/>
    <w:rsid w:val="4E086F29"/>
    <w:rsid w:val="4F4E4E0F"/>
    <w:rsid w:val="57715504"/>
    <w:rsid w:val="65767AAB"/>
    <w:rsid w:val="6B7672C7"/>
    <w:rsid w:val="7C4B34D4"/>
    <w:rsid w:val="7C6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808</Words>
  <Characters>965</Characters>
  <Lines>12</Lines>
  <Paragraphs>3</Paragraphs>
  <TotalTime>2</TotalTime>
  <ScaleCrop>false</ScaleCrop>
  <LinksUpToDate>false</LinksUpToDate>
  <CharactersWithSpaces>991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cp:lastPrinted>2025-03-05T08:49:00Z</cp:lastPrinted>
  <dcterms:modified xsi:type="dcterms:W3CDTF">2025-03-07T06:53:22Z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7B5183E87FBE4D7A86F508AAA32EE66D_13</vt:lpwstr>
  </property>
  <property fmtid="{D5CDD505-2E9C-101B-9397-08002B2CF9AE}" pid="4" name="KSOTemplateDocerSaveRecord">
    <vt:lpwstr>eyJoZGlkIjoiYjg2OGM1NTRkZWNiMzAzYjNmY2E3OTY0YmMwZjA5ZjciLCJ1c2VySWQiOiIyNTc1NzUxODAifQ==</vt:lpwstr>
  </property>
</Properties>
</file>